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CC" w:rsidRDefault="00193FCC" w:rsidP="00193FCC">
      <w:pPr>
        <w:pStyle w:val="CommentText"/>
        <w:rPr>
          <w:b/>
          <w:bCs/>
          <w:sz w:val="32"/>
          <w:u w:val="single"/>
        </w:rPr>
      </w:pPr>
      <w:r>
        <w:rPr>
          <w:noProof/>
          <w:szCs w:val="24"/>
          <w:lang w:eastAsia="en-GB"/>
        </w:rPr>
        <mc:AlternateContent>
          <mc:Choice Requires="wps">
            <w:drawing>
              <wp:anchor distT="0" distB="0" distL="114300" distR="114300" simplePos="0" relativeHeight="251659264" behindDoc="0" locked="0" layoutInCell="1" allowOverlap="1" wp14:anchorId="0230026D" wp14:editId="06D9B9DC">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3FCC" w:rsidRDefault="00193FCC" w:rsidP="00193FCC">
                            <w:r>
                              <w:rPr>
                                <w:noProof/>
                                <w:lang w:eastAsia="en-GB"/>
                              </w:rPr>
                              <w:drawing>
                                <wp:inline distT="0" distB="0" distL="0" distR="0" wp14:anchorId="59713E96" wp14:editId="687AF35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193FCC" w:rsidRDefault="00193FCC" w:rsidP="00193FCC">
                      <w:r>
                        <w:rPr>
                          <w:noProof/>
                          <w:lang w:eastAsia="en-GB"/>
                        </w:rPr>
                        <w:drawing>
                          <wp:inline distT="0" distB="0" distL="0" distR="0" wp14:anchorId="59713E96" wp14:editId="687AF35B">
                            <wp:extent cx="942975" cy="1257300"/>
                            <wp:effectExtent l="0" t="0" r="9525" b="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r>
        <w:rPr>
          <w:b/>
          <w:bCs/>
          <w:sz w:val="32"/>
          <w:u w:val="single"/>
        </w:rPr>
        <w:t xml:space="preserve">                                                                               </w:t>
      </w:r>
    </w:p>
    <w:p w:rsidR="00193FCC" w:rsidRPr="00426F1E" w:rsidRDefault="00193FCC" w:rsidP="00193FCC">
      <w:pPr>
        <w:tabs>
          <w:tab w:val="left" w:pos="2160"/>
        </w:tabs>
        <w:rPr>
          <w:rFonts w:cs="Arial"/>
          <w:b/>
          <w:bCs/>
        </w:rPr>
      </w:pPr>
      <w:r w:rsidRPr="00426F1E">
        <w:rPr>
          <w:rFonts w:cs="Arial"/>
          <w:b/>
          <w:bCs/>
        </w:rPr>
        <w:t>To: Council</w:t>
      </w:r>
      <w:r w:rsidRPr="00426F1E">
        <w:rPr>
          <w:rFonts w:cs="Arial"/>
          <w:b/>
          <w:bCs/>
        </w:rPr>
        <w:tab/>
      </w:r>
      <w:r w:rsidRPr="00426F1E">
        <w:rPr>
          <w:rFonts w:cs="Arial"/>
          <w:b/>
          <w:bCs/>
        </w:rPr>
        <w:tab/>
      </w:r>
      <w:r w:rsidRPr="00426F1E">
        <w:rPr>
          <w:rFonts w:cs="Arial"/>
          <w:b/>
          <w:bCs/>
        </w:rPr>
        <w:tab/>
      </w:r>
    </w:p>
    <w:p w:rsidR="00193FCC" w:rsidRPr="00426F1E" w:rsidRDefault="00193FCC" w:rsidP="00193FCC">
      <w:pPr>
        <w:tabs>
          <w:tab w:val="left" w:pos="2160"/>
          <w:tab w:val="left" w:pos="6300"/>
          <w:tab w:val="left" w:pos="7380"/>
        </w:tabs>
        <w:rPr>
          <w:rFonts w:cs="Arial"/>
          <w:b/>
          <w:bCs/>
        </w:rPr>
      </w:pPr>
      <w:r w:rsidRPr="00426F1E">
        <w:rPr>
          <w:rFonts w:cs="Arial"/>
          <w:b/>
          <w:bCs/>
        </w:rPr>
        <w:t xml:space="preserve">Date: </w:t>
      </w:r>
      <w:r w:rsidR="00426F1E" w:rsidRPr="00426F1E">
        <w:rPr>
          <w:rFonts w:cs="Arial"/>
          <w:b/>
          <w:bCs/>
        </w:rPr>
        <w:t xml:space="preserve">13 </w:t>
      </w:r>
      <w:r w:rsidR="008C4D3F" w:rsidRPr="00426F1E">
        <w:rPr>
          <w:rFonts w:cs="Arial"/>
          <w:b/>
          <w:bCs/>
        </w:rPr>
        <w:t>April</w:t>
      </w:r>
      <w:r w:rsidR="005F4784" w:rsidRPr="00426F1E">
        <w:rPr>
          <w:rFonts w:cs="Arial"/>
          <w:b/>
          <w:bCs/>
        </w:rPr>
        <w:t xml:space="preserve"> 2015</w:t>
      </w:r>
    </w:p>
    <w:p w:rsidR="00193FCC" w:rsidRPr="00426F1E" w:rsidRDefault="00193FCC" w:rsidP="00193FCC">
      <w:pPr>
        <w:tabs>
          <w:tab w:val="left" w:pos="2160"/>
          <w:tab w:val="left" w:pos="6300"/>
          <w:tab w:val="left" w:pos="7380"/>
        </w:tabs>
        <w:rPr>
          <w:rFonts w:cs="Arial"/>
          <w:b/>
          <w:bCs/>
        </w:rPr>
      </w:pPr>
      <w:r w:rsidRPr="00426F1E">
        <w:rPr>
          <w:rFonts w:cs="Arial"/>
          <w:b/>
          <w:bCs/>
        </w:rPr>
        <w:t xml:space="preserve">Report of:  </w:t>
      </w:r>
      <w:r w:rsidR="00075FF4" w:rsidRPr="00426F1E">
        <w:rPr>
          <w:rFonts w:cs="Arial"/>
          <w:b/>
          <w:bCs/>
        </w:rPr>
        <w:t xml:space="preserve">Councillor </w:t>
      </w:r>
      <w:r w:rsidR="00280AEB" w:rsidRPr="00426F1E">
        <w:rPr>
          <w:rFonts w:cs="Arial"/>
          <w:b/>
          <w:bCs/>
        </w:rPr>
        <w:t>John Tanner</w:t>
      </w:r>
      <w:r w:rsidR="00075FF4" w:rsidRPr="00426F1E">
        <w:rPr>
          <w:rFonts w:cs="Arial"/>
          <w:b/>
          <w:bCs/>
        </w:rPr>
        <w:t>, Board Member for</w:t>
      </w:r>
      <w:r w:rsidR="00D90965" w:rsidRPr="00426F1E">
        <w:rPr>
          <w:rFonts w:cs="Arial"/>
          <w:b/>
          <w:bCs/>
        </w:rPr>
        <w:t xml:space="preserve"> </w:t>
      </w:r>
      <w:r w:rsidR="00280AEB" w:rsidRPr="00426F1E">
        <w:rPr>
          <w:rFonts w:cs="Arial"/>
          <w:b/>
          <w:bCs/>
        </w:rPr>
        <w:t>Cleaner, Greener Oxford</w:t>
      </w:r>
    </w:p>
    <w:p w:rsidR="00193FCC" w:rsidRDefault="00193FCC" w:rsidP="00193FCC">
      <w:pPr>
        <w:tabs>
          <w:tab w:val="left" w:pos="2160"/>
        </w:tabs>
        <w:rPr>
          <w:rFonts w:cs="Arial"/>
          <w:b/>
          <w:bCs/>
        </w:rPr>
      </w:pPr>
      <w:r>
        <w:rPr>
          <w:rFonts w:cs="Arial"/>
          <w:b/>
          <w:bCs/>
        </w:rPr>
        <w:t>T</w:t>
      </w:r>
      <w:r w:rsidR="002A2AAD">
        <w:rPr>
          <w:rFonts w:cs="Arial"/>
          <w:b/>
          <w:bCs/>
        </w:rPr>
        <w:t xml:space="preserve">itle of Report: </w:t>
      </w:r>
      <w:r w:rsidR="002B2094">
        <w:rPr>
          <w:rFonts w:cs="Arial"/>
          <w:b/>
          <w:bCs/>
        </w:rPr>
        <w:t xml:space="preserve">Oxfordshire Environment </w:t>
      </w:r>
      <w:r w:rsidR="00740B09">
        <w:rPr>
          <w:rFonts w:cs="Arial"/>
          <w:b/>
          <w:bCs/>
        </w:rPr>
        <w:t>Partnership</w:t>
      </w: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p>
    <w:p w:rsidR="00193FCC" w:rsidRDefault="00193FCC" w:rsidP="00193FCC">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To inform members </w:t>
      </w:r>
      <w:r w:rsidR="00E23EE8">
        <w:rPr>
          <w:rFonts w:cs="Arial"/>
        </w:rPr>
        <w:t xml:space="preserve">of the work of the </w:t>
      </w:r>
      <w:r w:rsidR="002B2094">
        <w:rPr>
          <w:rFonts w:cs="Arial"/>
        </w:rPr>
        <w:t>Oxfordshire Environment Partnership</w:t>
      </w:r>
      <w:r w:rsidR="002A2AAD">
        <w:rPr>
          <w:rFonts w:cs="Arial"/>
        </w:rPr>
        <w:t xml:space="preserve"> and the dissolution of the Oxfordshire Waste Partnership</w:t>
      </w:r>
    </w:p>
    <w:p w:rsidR="00193FCC" w:rsidRDefault="00193FCC" w:rsidP="00193FCC">
      <w:pPr>
        <w:pBdr>
          <w:top w:val="single" w:sz="4" w:space="1" w:color="auto"/>
          <w:left w:val="single" w:sz="4" w:space="4" w:color="auto"/>
          <w:bottom w:val="single" w:sz="4" w:space="1" w:color="auto"/>
          <w:right w:val="single" w:sz="4" w:space="4" w:color="auto"/>
        </w:pBdr>
        <w:rPr>
          <w:rFonts w:cs="Arial"/>
        </w:rPr>
      </w:pPr>
      <w:r>
        <w:rPr>
          <w:rFonts w:cs="Arial"/>
        </w:rPr>
        <w:t>Report approved by:</w:t>
      </w:r>
    </w:p>
    <w:p w:rsidR="00193FCC" w:rsidRPr="0025517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Pr="0025517C">
        <w:rPr>
          <w:rFonts w:cs="Arial"/>
          <w:bCs/>
        </w:rPr>
        <w:t xml:space="preserve">Councillor </w:t>
      </w:r>
      <w:r w:rsidR="00280AEB">
        <w:rPr>
          <w:rFonts w:cs="Arial"/>
          <w:bCs/>
        </w:rPr>
        <w:t>John Tanner</w:t>
      </w:r>
      <w:r w:rsidR="00426F1E">
        <w:rPr>
          <w:rFonts w:cs="Arial"/>
          <w:bCs/>
        </w:rPr>
        <w:t xml:space="preserve">, </w:t>
      </w:r>
      <w:r w:rsidR="00426F1E" w:rsidRPr="00426F1E">
        <w:rPr>
          <w:rFonts w:cs="Arial"/>
          <w:bCs/>
        </w:rPr>
        <w:t>Board Member for Cleaner, Greener Oxford</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Pr="004D2642">
        <w:rPr>
          <w:rFonts w:cs="Arial"/>
          <w:bCs/>
        </w:rPr>
        <w:t>The Corporate</w:t>
      </w:r>
      <w:r>
        <w:rPr>
          <w:rFonts w:cs="Arial"/>
          <w:bCs/>
        </w:rPr>
        <w:t xml:space="preserve"> Plan</w:t>
      </w:r>
    </w:p>
    <w:p w:rsidR="00193FCC" w:rsidRPr="00706793" w:rsidRDefault="00193FCC" w:rsidP="00193FCC">
      <w:pPr>
        <w:pBdr>
          <w:top w:val="single" w:sz="4" w:space="1" w:color="auto"/>
          <w:left w:val="single" w:sz="4" w:space="4" w:color="auto"/>
          <w:bottom w:val="single" w:sz="4" w:space="1" w:color="auto"/>
          <w:right w:val="single" w:sz="4" w:space="4" w:color="auto"/>
        </w:pBdr>
        <w:rPr>
          <w:b/>
          <w:color w:val="000000"/>
        </w:rPr>
      </w:pPr>
      <w:r w:rsidRPr="00706793">
        <w:rPr>
          <w:b/>
          <w:color w:val="000000"/>
        </w:rPr>
        <w:t>Recommendation</w:t>
      </w:r>
      <w:r>
        <w:rPr>
          <w:b/>
          <w:color w:val="000000"/>
        </w:rPr>
        <w:t>:</w:t>
      </w:r>
    </w:p>
    <w:p w:rsidR="00193FCC" w:rsidRDefault="00193FCC" w:rsidP="00193FCC">
      <w:pPr>
        <w:pBdr>
          <w:top w:val="single" w:sz="4" w:space="1" w:color="auto"/>
          <w:left w:val="single" w:sz="4" w:space="4" w:color="auto"/>
          <w:bottom w:val="single" w:sz="4" w:space="1" w:color="auto"/>
          <w:right w:val="single" w:sz="4" w:space="4" w:color="auto"/>
        </w:pBdr>
        <w:rPr>
          <w:color w:val="000000"/>
        </w:rPr>
      </w:pPr>
      <w:r>
        <w:rPr>
          <w:color w:val="000000"/>
        </w:rPr>
        <w:t>1. Council is asked to note the contents of the report.</w:t>
      </w:r>
    </w:p>
    <w:p w:rsidR="00193FCC" w:rsidRDefault="00193FCC" w:rsidP="00193FCC">
      <w:pPr>
        <w:pBdr>
          <w:top w:val="single" w:sz="4" w:space="1" w:color="auto"/>
          <w:left w:val="single" w:sz="4" w:space="4" w:color="auto"/>
          <w:bottom w:val="single" w:sz="4" w:space="1" w:color="auto"/>
          <w:right w:val="single" w:sz="4" w:space="4" w:color="auto"/>
        </w:pBdr>
        <w:rPr>
          <w:rFonts w:cs="Arial"/>
          <w:bCs/>
        </w:rPr>
      </w:pPr>
    </w:p>
    <w:p w:rsidR="001E13C6" w:rsidRDefault="001E13C6" w:rsidP="006D0991">
      <w:pPr>
        <w:rPr>
          <w:rFonts w:cs="Arial"/>
          <w:b/>
        </w:rPr>
      </w:pPr>
      <w:r>
        <w:rPr>
          <w:rFonts w:cs="Arial"/>
          <w:b/>
        </w:rPr>
        <w:t>Background</w:t>
      </w:r>
      <w:r w:rsidR="002E2E01">
        <w:rPr>
          <w:rFonts w:cs="Arial"/>
          <w:b/>
        </w:rPr>
        <w:t xml:space="preserve"> and the Oxfordshire Waste Partnership</w:t>
      </w:r>
    </w:p>
    <w:p w:rsidR="001E13C6" w:rsidRDefault="001E13C6" w:rsidP="001E13C6">
      <w:pPr>
        <w:numPr>
          <w:ilvl w:val="0"/>
          <w:numId w:val="39"/>
        </w:numPr>
        <w:spacing w:before="120" w:after="120"/>
        <w:ind w:left="425" w:hanging="425"/>
        <w:rPr>
          <w:rFonts w:cs="Arial"/>
          <w:lang w:eastAsia="en-GB"/>
        </w:rPr>
      </w:pPr>
      <w:r>
        <w:rPr>
          <w:rFonts w:cs="Arial"/>
          <w:lang w:eastAsia="en-GB"/>
        </w:rPr>
        <w:t xml:space="preserve">In April 2014, Council received a partnership report detailing the activities and progress </w:t>
      </w:r>
      <w:r w:rsidR="002E2E01">
        <w:rPr>
          <w:rFonts w:cs="Arial"/>
          <w:lang w:eastAsia="en-GB"/>
        </w:rPr>
        <w:t>of two county-wide</w:t>
      </w:r>
      <w:r>
        <w:rPr>
          <w:rFonts w:cs="Arial"/>
          <w:lang w:eastAsia="en-GB"/>
        </w:rPr>
        <w:t xml:space="preserve"> partnerships: the Oxfordshire Waste Partnership (OWP), and the </w:t>
      </w:r>
      <w:r w:rsidRPr="0074527C">
        <w:rPr>
          <w:rFonts w:cs="Arial"/>
          <w:lang w:eastAsia="en-GB"/>
        </w:rPr>
        <w:t xml:space="preserve">Oxfordshire </w:t>
      </w:r>
      <w:r>
        <w:rPr>
          <w:rFonts w:cs="Arial"/>
          <w:lang w:eastAsia="en-GB"/>
        </w:rPr>
        <w:t>Environment</w:t>
      </w:r>
      <w:r w:rsidRPr="0074527C">
        <w:rPr>
          <w:rFonts w:cs="Arial"/>
          <w:lang w:eastAsia="en-GB"/>
        </w:rPr>
        <w:t xml:space="preserve"> Partnership</w:t>
      </w:r>
      <w:r>
        <w:rPr>
          <w:rFonts w:cs="Arial"/>
          <w:lang w:eastAsia="en-GB"/>
        </w:rPr>
        <w:t xml:space="preserve"> (OE</w:t>
      </w:r>
      <w:r w:rsidRPr="0074527C">
        <w:rPr>
          <w:rFonts w:cs="Arial"/>
          <w:lang w:eastAsia="en-GB"/>
        </w:rPr>
        <w:t>P)</w:t>
      </w:r>
      <w:r>
        <w:rPr>
          <w:rFonts w:cs="Arial"/>
          <w:lang w:eastAsia="en-GB"/>
        </w:rPr>
        <w:t>.</w:t>
      </w:r>
      <w:r w:rsidR="002E2E01">
        <w:rPr>
          <w:rFonts w:cs="Arial"/>
          <w:lang w:eastAsia="en-GB"/>
        </w:rPr>
        <w:t xml:space="preserve"> Both partnership have been long standing</w:t>
      </w:r>
    </w:p>
    <w:p w:rsidR="001E13C6" w:rsidRDefault="002E2E01" w:rsidP="001E13C6">
      <w:pPr>
        <w:numPr>
          <w:ilvl w:val="0"/>
          <w:numId w:val="39"/>
        </w:numPr>
        <w:spacing w:before="120" w:after="120"/>
        <w:ind w:left="425" w:hanging="425"/>
        <w:rPr>
          <w:rFonts w:cs="Arial"/>
          <w:lang w:eastAsia="en-GB"/>
        </w:rPr>
      </w:pPr>
      <w:r>
        <w:rPr>
          <w:rFonts w:cs="Arial"/>
          <w:lang w:eastAsia="en-GB"/>
        </w:rPr>
        <w:t>A</w:t>
      </w:r>
      <w:r w:rsidR="00014F2A">
        <w:rPr>
          <w:rFonts w:cs="Arial"/>
          <w:lang w:eastAsia="en-GB"/>
        </w:rPr>
        <w:t xml:space="preserve"> review of the two partnerships</w:t>
      </w:r>
      <w:r>
        <w:rPr>
          <w:rFonts w:cs="Arial"/>
          <w:lang w:eastAsia="en-GB"/>
        </w:rPr>
        <w:t xml:space="preserve"> found opportunities for greater efficiencies and effectiveness if the two partnerships were merged.  Subsequently, members of the partnership agreed on 4</w:t>
      </w:r>
      <w:r w:rsidRPr="005F4784">
        <w:rPr>
          <w:rFonts w:cs="Arial"/>
          <w:vertAlign w:val="superscript"/>
          <w:lang w:eastAsia="en-GB"/>
        </w:rPr>
        <w:t>th</w:t>
      </w:r>
      <w:r>
        <w:rPr>
          <w:rFonts w:cs="Arial"/>
          <w:lang w:eastAsia="en-GB"/>
        </w:rPr>
        <w:t xml:space="preserve"> April 2014 to disband the OWP, and </w:t>
      </w:r>
      <w:proofErr w:type="gramStart"/>
      <w:r>
        <w:rPr>
          <w:rFonts w:cs="Arial"/>
          <w:lang w:eastAsia="en-GB"/>
        </w:rPr>
        <w:t>migrate</w:t>
      </w:r>
      <w:proofErr w:type="gramEnd"/>
      <w:r>
        <w:rPr>
          <w:rFonts w:cs="Arial"/>
          <w:lang w:eastAsia="en-GB"/>
        </w:rPr>
        <w:t xml:space="preserve"> actions in to the OEP.</w:t>
      </w:r>
    </w:p>
    <w:p w:rsidR="00014F2A" w:rsidRDefault="00014F2A" w:rsidP="001E13C6">
      <w:pPr>
        <w:numPr>
          <w:ilvl w:val="0"/>
          <w:numId w:val="39"/>
        </w:numPr>
        <w:spacing w:before="120" w:after="120"/>
        <w:ind w:left="425" w:hanging="425"/>
        <w:rPr>
          <w:rFonts w:cs="Arial"/>
          <w:lang w:eastAsia="en-GB"/>
        </w:rPr>
      </w:pPr>
      <w:r>
        <w:rPr>
          <w:rFonts w:cs="Arial"/>
          <w:lang w:eastAsia="en-GB"/>
        </w:rPr>
        <w:t>In so doing this, m</w:t>
      </w:r>
      <w:r w:rsidRPr="005F4784">
        <w:rPr>
          <w:rFonts w:cs="Arial"/>
          <w:lang w:eastAsia="en-GB"/>
        </w:rPr>
        <w:t>ember authorities recognised the</w:t>
      </w:r>
      <w:r>
        <w:rPr>
          <w:rFonts w:cs="Arial"/>
          <w:lang w:eastAsia="en-GB"/>
        </w:rPr>
        <w:t xml:space="preserve"> huge</w:t>
      </w:r>
      <w:r w:rsidRPr="005F4784">
        <w:rPr>
          <w:rFonts w:cs="Arial"/>
          <w:lang w:eastAsia="en-GB"/>
        </w:rPr>
        <w:t xml:space="preserve"> achievements </w:t>
      </w:r>
      <w:r>
        <w:rPr>
          <w:rFonts w:cs="Arial"/>
          <w:lang w:eastAsia="en-GB"/>
        </w:rPr>
        <w:t xml:space="preserve">the </w:t>
      </w:r>
      <w:r w:rsidRPr="005F4784">
        <w:rPr>
          <w:rFonts w:cs="Arial"/>
          <w:lang w:eastAsia="en-GB"/>
        </w:rPr>
        <w:t>joint working on waste</w:t>
      </w:r>
      <w:r>
        <w:rPr>
          <w:rFonts w:cs="Arial"/>
          <w:lang w:eastAsia="en-GB"/>
        </w:rPr>
        <w:t xml:space="preserve"> achieved</w:t>
      </w:r>
      <w:r w:rsidRPr="005F4784">
        <w:rPr>
          <w:rFonts w:cs="Arial"/>
          <w:lang w:eastAsia="en-GB"/>
        </w:rPr>
        <w:t xml:space="preserve">, </w:t>
      </w:r>
      <w:r>
        <w:rPr>
          <w:rFonts w:cs="Arial"/>
          <w:lang w:eastAsia="en-GB"/>
        </w:rPr>
        <w:t xml:space="preserve">but recognised </w:t>
      </w:r>
      <w:r w:rsidRPr="005F4784">
        <w:rPr>
          <w:rFonts w:cs="Arial"/>
          <w:lang w:eastAsia="en-GB"/>
        </w:rPr>
        <w:t xml:space="preserve">the </w:t>
      </w:r>
      <w:r>
        <w:rPr>
          <w:rFonts w:cs="Arial"/>
          <w:lang w:eastAsia="en-GB"/>
        </w:rPr>
        <w:t xml:space="preserve">opportunities for further </w:t>
      </w:r>
      <w:r w:rsidR="002E2E01">
        <w:rPr>
          <w:rFonts w:cs="Arial"/>
          <w:lang w:eastAsia="en-GB"/>
        </w:rPr>
        <w:t xml:space="preserve">and greater </w:t>
      </w:r>
      <w:r>
        <w:rPr>
          <w:rFonts w:cs="Arial"/>
          <w:lang w:eastAsia="en-GB"/>
        </w:rPr>
        <w:t>cross-</w:t>
      </w:r>
      <w:r w:rsidRPr="005F4784">
        <w:rPr>
          <w:rFonts w:cs="Arial"/>
          <w:lang w:eastAsia="en-GB"/>
        </w:rPr>
        <w:t>worki</w:t>
      </w:r>
      <w:r>
        <w:rPr>
          <w:rFonts w:cs="Arial"/>
          <w:lang w:eastAsia="en-GB"/>
        </w:rPr>
        <w:t>ng to achieve member authorities’</w:t>
      </w:r>
      <w:r w:rsidRPr="005F4784">
        <w:rPr>
          <w:rFonts w:cs="Arial"/>
          <w:lang w:eastAsia="en-GB"/>
        </w:rPr>
        <w:t xml:space="preserve"> collective sustainability goals</w:t>
      </w:r>
      <w:r>
        <w:rPr>
          <w:rFonts w:cs="Arial"/>
          <w:lang w:eastAsia="en-GB"/>
        </w:rPr>
        <w:t>.</w:t>
      </w:r>
    </w:p>
    <w:p w:rsidR="00014F2A" w:rsidRDefault="00014F2A" w:rsidP="001E13C6">
      <w:pPr>
        <w:numPr>
          <w:ilvl w:val="0"/>
          <w:numId w:val="39"/>
        </w:numPr>
        <w:spacing w:before="120" w:after="120"/>
        <w:ind w:left="425" w:hanging="425"/>
        <w:rPr>
          <w:rFonts w:cs="Arial"/>
          <w:lang w:eastAsia="en-GB"/>
        </w:rPr>
      </w:pPr>
      <w:r>
        <w:rPr>
          <w:rFonts w:cs="Arial"/>
          <w:lang w:eastAsia="en-GB"/>
        </w:rPr>
        <w:t>The dissolution of the OWP</w:t>
      </w:r>
      <w:r w:rsidR="002E2E01">
        <w:rPr>
          <w:rFonts w:cs="Arial"/>
          <w:lang w:eastAsia="en-GB"/>
        </w:rPr>
        <w:t xml:space="preserve"> represents</w:t>
      </w:r>
      <w:r>
        <w:rPr>
          <w:rFonts w:cs="Arial"/>
          <w:lang w:eastAsia="en-GB"/>
        </w:rPr>
        <w:t xml:space="preserve"> a move </w:t>
      </w:r>
      <w:r w:rsidR="008C61E9">
        <w:rPr>
          <w:rFonts w:cs="Arial"/>
          <w:lang w:eastAsia="en-GB"/>
        </w:rPr>
        <w:t>away</w:t>
      </w:r>
      <w:r>
        <w:rPr>
          <w:rFonts w:cs="Arial"/>
          <w:lang w:eastAsia="en-GB"/>
        </w:rPr>
        <w:t xml:space="preserve"> from a formal, binding partnership towards an informal model</w:t>
      </w:r>
      <w:r w:rsidR="002E2E01">
        <w:rPr>
          <w:rFonts w:cs="Arial"/>
          <w:lang w:eastAsia="en-GB"/>
        </w:rPr>
        <w:t xml:space="preserve"> based on collaboration and cooperation.</w:t>
      </w:r>
    </w:p>
    <w:p w:rsidR="002E2E01" w:rsidRPr="0074527C" w:rsidRDefault="002E2E01" w:rsidP="002E2E01">
      <w:pPr>
        <w:spacing w:before="120" w:after="120"/>
        <w:ind w:left="425"/>
        <w:rPr>
          <w:rFonts w:cs="Arial"/>
          <w:lang w:eastAsia="en-GB"/>
        </w:rPr>
      </w:pPr>
    </w:p>
    <w:p w:rsidR="00193FCC" w:rsidRPr="00787DE5" w:rsidRDefault="001E13C6" w:rsidP="002E2E01">
      <w:pPr>
        <w:keepNext/>
        <w:rPr>
          <w:rFonts w:cs="Arial"/>
          <w:b/>
        </w:rPr>
      </w:pPr>
      <w:r>
        <w:rPr>
          <w:rFonts w:cs="Arial"/>
          <w:b/>
        </w:rPr>
        <w:lastRenderedPageBreak/>
        <w:t>T</w:t>
      </w:r>
      <w:r w:rsidR="00193FCC" w:rsidRPr="00787DE5">
        <w:rPr>
          <w:rFonts w:cs="Arial"/>
          <w:b/>
        </w:rPr>
        <w:t>he Oxford</w:t>
      </w:r>
      <w:r w:rsidR="00280AEB">
        <w:rPr>
          <w:rFonts w:cs="Arial"/>
          <w:b/>
        </w:rPr>
        <w:t xml:space="preserve">shire </w:t>
      </w:r>
      <w:r w:rsidR="002A2AAD">
        <w:rPr>
          <w:rFonts w:cs="Arial"/>
          <w:b/>
        </w:rPr>
        <w:t>Environment</w:t>
      </w:r>
      <w:r w:rsidR="00280AEB">
        <w:rPr>
          <w:rFonts w:cs="Arial"/>
          <w:b/>
        </w:rPr>
        <w:t xml:space="preserve"> </w:t>
      </w:r>
      <w:r w:rsidR="009B260A">
        <w:rPr>
          <w:rFonts w:cs="Arial"/>
          <w:b/>
        </w:rPr>
        <w:t>Partnership</w:t>
      </w:r>
    </w:p>
    <w:p w:rsidR="0074527C" w:rsidRPr="0074527C" w:rsidRDefault="00280AEB" w:rsidP="006D0991">
      <w:pPr>
        <w:numPr>
          <w:ilvl w:val="0"/>
          <w:numId w:val="39"/>
        </w:numPr>
        <w:spacing w:before="120" w:after="120"/>
        <w:ind w:left="425" w:hanging="425"/>
        <w:rPr>
          <w:rFonts w:cs="Arial"/>
          <w:lang w:eastAsia="en-GB"/>
        </w:rPr>
      </w:pPr>
      <w:r w:rsidRPr="0074527C">
        <w:rPr>
          <w:rFonts w:cs="Arial"/>
          <w:lang w:eastAsia="en-GB"/>
        </w:rPr>
        <w:t xml:space="preserve">The </w:t>
      </w:r>
      <w:r w:rsidR="002E2E01">
        <w:rPr>
          <w:rFonts w:cs="Arial"/>
          <w:lang w:eastAsia="en-GB"/>
        </w:rPr>
        <w:t>OEP</w:t>
      </w:r>
      <w:r w:rsidRPr="0074527C">
        <w:rPr>
          <w:rFonts w:cs="Arial"/>
          <w:lang w:eastAsia="en-GB"/>
        </w:rPr>
        <w:t xml:space="preserve"> </w:t>
      </w:r>
      <w:r w:rsidR="002A2AAD">
        <w:rPr>
          <w:rFonts w:cs="Arial"/>
          <w:lang w:eastAsia="en-GB"/>
        </w:rPr>
        <w:t>bring</w:t>
      </w:r>
      <w:r w:rsidR="002E2E01">
        <w:rPr>
          <w:rFonts w:cs="Arial"/>
          <w:lang w:eastAsia="en-GB"/>
        </w:rPr>
        <w:t>s</w:t>
      </w:r>
      <w:r w:rsidR="002A2AAD">
        <w:rPr>
          <w:rFonts w:cs="Arial"/>
          <w:lang w:eastAsia="en-GB"/>
        </w:rPr>
        <w:t xml:space="preserve"> the </w:t>
      </w:r>
      <w:r w:rsidRPr="0074527C">
        <w:rPr>
          <w:rFonts w:cs="Arial"/>
          <w:lang w:eastAsia="en-GB"/>
        </w:rPr>
        <w:t xml:space="preserve">county </w:t>
      </w:r>
      <w:r w:rsidR="002A2AAD">
        <w:rPr>
          <w:rFonts w:cs="Arial"/>
          <w:lang w:eastAsia="en-GB"/>
        </w:rPr>
        <w:t xml:space="preserve">council, </w:t>
      </w:r>
      <w:r w:rsidRPr="0074527C">
        <w:rPr>
          <w:rFonts w:cs="Arial"/>
          <w:lang w:eastAsia="en-GB"/>
        </w:rPr>
        <w:t>and district councils</w:t>
      </w:r>
      <w:r w:rsidR="002A2AAD">
        <w:rPr>
          <w:rFonts w:cs="Arial"/>
          <w:lang w:eastAsia="en-GB"/>
        </w:rPr>
        <w:t xml:space="preserve">, </w:t>
      </w:r>
      <w:r w:rsidRPr="0074527C">
        <w:rPr>
          <w:rFonts w:cs="Arial"/>
          <w:lang w:eastAsia="en-GB"/>
        </w:rPr>
        <w:t xml:space="preserve">together to improve </w:t>
      </w:r>
      <w:r w:rsidR="005F4784">
        <w:rPr>
          <w:rFonts w:cs="Arial"/>
          <w:lang w:eastAsia="en-GB"/>
        </w:rPr>
        <w:t xml:space="preserve">environmental performance </w:t>
      </w:r>
      <w:r w:rsidR="0027221C">
        <w:rPr>
          <w:rFonts w:cs="Arial"/>
          <w:lang w:eastAsia="en-GB"/>
        </w:rPr>
        <w:t xml:space="preserve">and quality </w:t>
      </w:r>
      <w:r w:rsidR="005F4784">
        <w:rPr>
          <w:rFonts w:cs="Arial"/>
          <w:lang w:eastAsia="en-GB"/>
        </w:rPr>
        <w:t xml:space="preserve">across </w:t>
      </w:r>
      <w:r w:rsidRPr="0074527C">
        <w:rPr>
          <w:rFonts w:cs="Arial"/>
          <w:lang w:eastAsia="en-GB"/>
        </w:rPr>
        <w:t xml:space="preserve">the county. </w:t>
      </w:r>
      <w:r w:rsidR="00A1286E">
        <w:rPr>
          <w:rFonts w:cs="Arial"/>
          <w:lang w:eastAsia="en-GB"/>
        </w:rPr>
        <w:t xml:space="preserve"> </w:t>
      </w:r>
      <w:r w:rsidRPr="0074527C">
        <w:rPr>
          <w:rFonts w:cs="Arial"/>
          <w:lang w:eastAsia="en-GB"/>
        </w:rPr>
        <w:t>The partnership</w:t>
      </w:r>
      <w:r w:rsidR="002E2E01">
        <w:rPr>
          <w:rFonts w:cs="Arial"/>
          <w:lang w:eastAsia="en-GB"/>
        </w:rPr>
        <w:t xml:space="preserve"> itself</w:t>
      </w:r>
      <w:r w:rsidRPr="0074527C">
        <w:rPr>
          <w:rFonts w:cs="Arial"/>
          <w:lang w:eastAsia="en-GB"/>
        </w:rPr>
        <w:t xml:space="preserve"> has operated </w:t>
      </w:r>
      <w:r w:rsidR="005F4784">
        <w:rPr>
          <w:rFonts w:cs="Arial"/>
          <w:lang w:eastAsia="en-GB"/>
        </w:rPr>
        <w:t>since 2008</w:t>
      </w:r>
      <w:r w:rsidRPr="0074527C">
        <w:rPr>
          <w:rFonts w:cs="Arial"/>
          <w:lang w:eastAsia="en-GB"/>
        </w:rPr>
        <w:t xml:space="preserve">, </w:t>
      </w:r>
      <w:r w:rsidR="0027221C">
        <w:t>and</w:t>
      </w:r>
      <w:r>
        <w:t xml:space="preserve"> </w:t>
      </w:r>
      <w:r w:rsidR="002E2E01" w:rsidRPr="0074527C">
        <w:rPr>
          <w:rFonts w:cs="Arial"/>
          <w:lang w:eastAsia="en-GB"/>
        </w:rPr>
        <w:t>provides a framework to en</w:t>
      </w:r>
      <w:r w:rsidR="002E2E01">
        <w:rPr>
          <w:rFonts w:cs="Arial"/>
          <w:lang w:eastAsia="en-GB"/>
        </w:rPr>
        <w:t>able joint working between the partner a</w:t>
      </w:r>
      <w:r w:rsidR="002E2E01" w:rsidRPr="0074527C">
        <w:rPr>
          <w:rFonts w:cs="Arial"/>
          <w:lang w:eastAsia="en-GB"/>
        </w:rPr>
        <w:t xml:space="preserve">uthorities on </w:t>
      </w:r>
      <w:r w:rsidR="002E2E01">
        <w:rPr>
          <w:rFonts w:cs="Arial"/>
          <w:lang w:eastAsia="en-GB"/>
        </w:rPr>
        <w:t>the matters of the environment, energy, climate change, biodiversity, and now, waste</w:t>
      </w:r>
      <w:r w:rsidR="002E2E01">
        <w:t>.</w:t>
      </w:r>
    </w:p>
    <w:p w:rsidR="00412B2C" w:rsidRPr="005F4784" w:rsidRDefault="00412B2C" w:rsidP="006D0991">
      <w:pPr>
        <w:numPr>
          <w:ilvl w:val="0"/>
          <w:numId w:val="39"/>
        </w:numPr>
        <w:spacing w:before="120" w:after="120"/>
        <w:ind w:left="425" w:hanging="425"/>
        <w:rPr>
          <w:rFonts w:cs="Arial"/>
          <w:b/>
        </w:rPr>
      </w:pPr>
      <w:r>
        <w:rPr>
          <w:rFonts w:cs="Arial"/>
          <w:lang w:eastAsia="en-GB"/>
        </w:rPr>
        <w:t>Statutory responsibilities arising from the Joint Municipal Waste Strategy have been incorporated in to the Oxfordshire Waste Partnership</w:t>
      </w:r>
    </w:p>
    <w:p w:rsidR="00C6618C" w:rsidRPr="005F4784" w:rsidRDefault="0027221C" w:rsidP="006D0991">
      <w:pPr>
        <w:numPr>
          <w:ilvl w:val="0"/>
          <w:numId w:val="39"/>
        </w:numPr>
        <w:spacing w:before="120" w:after="120"/>
        <w:ind w:left="425" w:hanging="425"/>
        <w:rPr>
          <w:rFonts w:cs="Arial"/>
          <w:b/>
        </w:rPr>
      </w:pPr>
      <w:r>
        <w:rPr>
          <w:rFonts w:cs="Arial"/>
        </w:rPr>
        <w:t xml:space="preserve">Membership is an informal </w:t>
      </w:r>
      <w:r w:rsidR="00C6618C" w:rsidRPr="00E62CF0">
        <w:rPr>
          <w:rFonts w:cs="Arial"/>
        </w:rPr>
        <w:t xml:space="preserve">group comprising the elected members, officers and representatives from </w:t>
      </w:r>
      <w:r>
        <w:rPr>
          <w:rFonts w:cs="Arial"/>
        </w:rPr>
        <w:t xml:space="preserve">appropriate </w:t>
      </w:r>
      <w:r w:rsidR="00C6618C" w:rsidRPr="00E62CF0">
        <w:rPr>
          <w:rFonts w:cs="Arial"/>
        </w:rPr>
        <w:t xml:space="preserve">governmental and nongovernmental agencies. The partnership has no formal decision making powers </w:t>
      </w:r>
      <w:r w:rsidR="002E2E01">
        <w:rPr>
          <w:rFonts w:cs="Arial"/>
        </w:rPr>
        <w:t xml:space="preserve">itself, however </w:t>
      </w:r>
      <w:r w:rsidR="00C6618C" w:rsidRPr="00E62CF0">
        <w:rPr>
          <w:rFonts w:cs="Arial"/>
        </w:rPr>
        <w:t>individual decisions can be made by each authority.</w:t>
      </w:r>
    </w:p>
    <w:p w:rsidR="00316981" w:rsidRPr="00092495" w:rsidRDefault="000800AF" w:rsidP="006D0991">
      <w:pPr>
        <w:spacing w:before="100" w:beforeAutospacing="1" w:after="100" w:afterAutospacing="1"/>
        <w:rPr>
          <w:rFonts w:cs="Arial"/>
          <w:b/>
          <w:lang w:eastAsia="en-GB"/>
        </w:rPr>
      </w:pPr>
      <w:r>
        <w:rPr>
          <w:rFonts w:cs="Arial"/>
          <w:b/>
          <w:lang w:eastAsia="en-GB"/>
        </w:rPr>
        <w:t>Scope of the partnership</w:t>
      </w:r>
    </w:p>
    <w:p w:rsidR="00825E2F" w:rsidRDefault="0027221C" w:rsidP="006D0991">
      <w:pPr>
        <w:numPr>
          <w:ilvl w:val="0"/>
          <w:numId w:val="39"/>
        </w:numPr>
        <w:spacing w:before="120" w:after="120"/>
        <w:ind w:left="425" w:hanging="425"/>
      </w:pPr>
      <w:r>
        <w:t>T</w:t>
      </w:r>
      <w:r w:rsidR="000800AF">
        <w:t>he Oxford</w:t>
      </w:r>
      <w:r w:rsidR="002A2AAD">
        <w:t>shire</w:t>
      </w:r>
      <w:r w:rsidR="000800AF">
        <w:t xml:space="preserve"> Envir</w:t>
      </w:r>
      <w:r w:rsidR="00825E2F">
        <w:t>onment Partnership focus</w:t>
      </w:r>
      <w:r>
        <w:t>es</w:t>
      </w:r>
      <w:r w:rsidR="00825E2F">
        <w:t xml:space="preserve"> upon the priorities identified by the Oxford 2030 Strategic Plan</w:t>
      </w:r>
      <w:r>
        <w:t>,</w:t>
      </w:r>
      <w:r w:rsidR="00825E2F">
        <w:t xml:space="preserve"> and deliver the collective commitments made as part of the area’s Climate Local commitment. These commitments </w:t>
      </w:r>
      <w:r w:rsidR="00740B09">
        <w:t>are based on the following themes</w:t>
      </w:r>
      <w:r w:rsidR="00825E2F">
        <w:t>:</w:t>
      </w:r>
    </w:p>
    <w:p w:rsidR="00825E2F" w:rsidRDefault="00825E2F" w:rsidP="006D0991">
      <w:pPr>
        <w:numPr>
          <w:ilvl w:val="1"/>
          <w:numId w:val="39"/>
        </w:numPr>
        <w:spacing w:before="120" w:after="120"/>
        <w:ind w:left="992" w:hanging="567"/>
      </w:pPr>
      <w:r>
        <w:t>Reduce carbon emissions and improve water and energy efficiency across public sector organisations, and encourage residents and business to do the same</w:t>
      </w:r>
    </w:p>
    <w:p w:rsidR="00825E2F" w:rsidRDefault="00825E2F" w:rsidP="006D0991">
      <w:pPr>
        <w:numPr>
          <w:ilvl w:val="1"/>
          <w:numId w:val="39"/>
        </w:numPr>
        <w:spacing w:before="120" w:after="120"/>
        <w:ind w:left="992" w:hanging="567"/>
      </w:pPr>
      <w:r>
        <w:t>Reduce waste and increase reuse and recycling by householders and business</w:t>
      </w:r>
    </w:p>
    <w:p w:rsidR="00825E2F" w:rsidRDefault="00825E2F" w:rsidP="006D0991">
      <w:pPr>
        <w:numPr>
          <w:ilvl w:val="1"/>
          <w:numId w:val="39"/>
        </w:numPr>
        <w:spacing w:before="120" w:after="120"/>
        <w:ind w:left="992" w:hanging="567"/>
      </w:pPr>
      <w:r>
        <w:t>Minimise the effects and risk of flooding</w:t>
      </w:r>
    </w:p>
    <w:p w:rsidR="00825E2F" w:rsidRDefault="00825E2F" w:rsidP="006D0991">
      <w:pPr>
        <w:numPr>
          <w:ilvl w:val="1"/>
          <w:numId w:val="39"/>
        </w:numPr>
        <w:spacing w:before="120" w:after="120"/>
        <w:ind w:left="992" w:hanging="567"/>
      </w:pPr>
      <w:r>
        <w:t xml:space="preserve">Ensure new development is built to high </w:t>
      </w:r>
      <w:r w:rsidR="0027221C">
        <w:t>standards</w:t>
      </w:r>
      <w:r>
        <w:t xml:space="preserve"> of sustainability</w:t>
      </w:r>
    </w:p>
    <w:p w:rsidR="00825E2F" w:rsidRDefault="00825E2F" w:rsidP="006D0991">
      <w:pPr>
        <w:numPr>
          <w:ilvl w:val="1"/>
          <w:numId w:val="39"/>
        </w:numPr>
        <w:spacing w:before="120" w:after="120"/>
        <w:ind w:left="992" w:hanging="567"/>
      </w:pPr>
      <w:r>
        <w:t>Support individuals, communities and business to respond to climate change</w:t>
      </w:r>
    </w:p>
    <w:p w:rsidR="00825E2F" w:rsidRDefault="00825E2F" w:rsidP="006D0991">
      <w:pPr>
        <w:numPr>
          <w:ilvl w:val="1"/>
          <w:numId w:val="39"/>
        </w:numPr>
        <w:spacing w:before="120" w:after="120"/>
        <w:ind w:left="992" w:hanging="567"/>
      </w:pPr>
      <w:r>
        <w:t>Keep Oxfordshire Green and Clean</w:t>
      </w:r>
    </w:p>
    <w:p w:rsidR="00825E2F" w:rsidRDefault="00825E2F" w:rsidP="006D0991">
      <w:pPr>
        <w:numPr>
          <w:ilvl w:val="1"/>
          <w:numId w:val="39"/>
        </w:numPr>
        <w:spacing w:before="120" w:after="120"/>
        <w:ind w:left="992" w:hanging="567"/>
      </w:pPr>
      <w:r>
        <w:t>Protect and enhance the biodiversity of the County</w:t>
      </w:r>
    </w:p>
    <w:p w:rsidR="00825E2F" w:rsidRDefault="00825E2F" w:rsidP="006D0991">
      <w:pPr>
        <w:numPr>
          <w:ilvl w:val="1"/>
          <w:numId w:val="39"/>
        </w:numPr>
        <w:spacing w:before="120" w:after="120"/>
        <w:ind w:left="992" w:hanging="567"/>
      </w:pPr>
      <w:r>
        <w:t>Reduce the gap between the best and the worst off by targeting our work appropriately</w:t>
      </w:r>
    </w:p>
    <w:p w:rsidR="00BA0396" w:rsidRDefault="00BA0396" w:rsidP="006D0991">
      <w:pPr>
        <w:spacing w:after="0"/>
      </w:pPr>
    </w:p>
    <w:p w:rsidR="00825E2F" w:rsidRPr="00825E2F" w:rsidRDefault="00825E2F" w:rsidP="006D0991">
      <w:pPr>
        <w:spacing w:after="0"/>
        <w:rPr>
          <w:b/>
        </w:rPr>
      </w:pPr>
      <w:r>
        <w:rPr>
          <w:b/>
        </w:rPr>
        <w:t>Key achievements of 2014/15</w:t>
      </w:r>
    </w:p>
    <w:p w:rsidR="00825E2F" w:rsidRDefault="00825E2F" w:rsidP="006D0991">
      <w:pPr>
        <w:numPr>
          <w:ilvl w:val="0"/>
          <w:numId w:val="39"/>
        </w:numPr>
        <w:spacing w:before="120" w:after="120"/>
        <w:ind w:left="425" w:hanging="425"/>
      </w:pPr>
      <w:r>
        <w:t>In its review meeting of January 2015, the following achievements</w:t>
      </w:r>
      <w:r w:rsidR="00EE5042">
        <w:t xml:space="preserve"> across the Partnership</w:t>
      </w:r>
      <w:r>
        <w:t xml:space="preserve"> </w:t>
      </w:r>
      <w:r w:rsidR="00EE5042">
        <w:t>was</w:t>
      </w:r>
      <w:r>
        <w:t xml:space="preserve"> recorded:</w:t>
      </w:r>
    </w:p>
    <w:p w:rsidR="00EE5042" w:rsidRDefault="00EE5042" w:rsidP="006D0991">
      <w:pPr>
        <w:numPr>
          <w:ilvl w:val="1"/>
          <w:numId w:val="39"/>
        </w:numPr>
        <w:spacing w:before="120" w:after="120"/>
        <w:ind w:left="992" w:hanging="567"/>
      </w:pPr>
      <w:r>
        <w:t>A strategy to manage flood risk across the county was developed and published</w:t>
      </w:r>
    </w:p>
    <w:p w:rsidR="00EE5042" w:rsidRDefault="00EE5042" w:rsidP="006D0991">
      <w:pPr>
        <w:numPr>
          <w:ilvl w:val="1"/>
          <w:numId w:val="39"/>
        </w:numPr>
        <w:spacing w:before="120" w:after="120"/>
        <w:ind w:left="992" w:hanging="567"/>
      </w:pPr>
      <w:r>
        <w:t>Business resilience to climate change and extreme weather events have been promoted in partnership with the Environment Agency. 15 events were held across the County to promote the development of business continuity plans and business resilience plan, and were well attend by the business community</w:t>
      </w:r>
    </w:p>
    <w:p w:rsidR="00EE5042" w:rsidRPr="00EE5042" w:rsidRDefault="00EE5042" w:rsidP="006D0991">
      <w:pPr>
        <w:numPr>
          <w:ilvl w:val="1"/>
          <w:numId w:val="39"/>
        </w:numPr>
        <w:spacing w:before="120" w:after="120"/>
        <w:ind w:left="992" w:hanging="567"/>
      </w:pPr>
      <w:r w:rsidRPr="000462A8">
        <w:rPr>
          <w:rFonts w:cs="Arial"/>
        </w:rPr>
        <w:lastRenderedPageBreak/>
        <w:t>Aggregate emissions from all six Oxfordshire local authori</w:t>
      </w:r>
      <w:r>
        <w:rPr>
          <w:rFonts w:cs="Arial"/>
        </w:rPr>
        <w:t>ties reduced by an average year-on-</w:t>
      </w:r>
      <w:r w:rsidRPr="000462A8">
        <w:rPr>
          <w:rFonts w:cs="Arial"/>
        </w:rPr>
        <w:t>year figure of 4.88%, comparing 2013/14 with 2010/</w:t>
      </w:r>
      <w:r>
        <w:rPr>
          <w:rFonts w:cs="Arial"/>
        </w:rPr>
        <w:t>11</w:t>
      </w:r>
    </w:p>
    <w:p w:rsidR="00EE5042" w:rsidRPr="00EE5042" w:rsidRDefault="00EE5042" w:rsidP="006D0991">
      <w:pPr>
        <w:numPr>
          <w:ilvl w:val="1"/>
          <w:numId w:val="39"/>
        </w:numPr>
        <w:spacing w:before="120" w:after="120"/>
        <w:ind w:left="992" w:hanging="567"/>
      </w:pPr>
      <w:r>
        <w:rPr>
          <w:rFonts w:cs="Arial"/>
        </w:rPr>
        <w:t>Oxford City</w:t>
      </w:r>
      <w:r w:rsidRPr="00EE5042">
        <w:rPr>
          <w:rFonts w:cs="Arial"/>
        </w:rPr>
        <w:t xml:space="preserve"> Council utilised Department of Energy and Climate Change pioneer places funding to create a ‘Green Deal Plus’ network of local suppliers and community representatives.  The “Warming Barton” project</w:t>
      </w:r>
      <w:r>
        <w:rPr>
          <w:rFonts w:cs="Arial"/>
        </w:rPr>
        <w:t xml:space="preserve"> for example</w:t>
      </w:r>
      <w:r w:rsidRPr="00EE5042">
        <w:rPr>
          <w:rFonts w:cs="Arial"/>
        </w:rPr>
        <w:t>, which ran in parallel, recruited multiple households in a single area so as to leverage ECO funding.  25 houses were chosen</w:t>
      </w:r>
      <w:r>
        <w:rPr>
          <w:rFonts w:cs="Arial"/>
        </w:rPr>
        <w:t xml:space="preserve"> and each received </w:t>
      </w:r>
      <w:r w:rsidRPr="00EE5042">
        <w:rPr>
          <w:rFonts w:cs="Arial"/>
        </w:rPr>
        <w:t xml:space="preserve">external </w:t>
      </w:r>
      <w:r>
        <w:rPr>
          <w:rFonts w:cs="Arial"/>
        </w:rPr>
        <w:t xml:space="preserve">energy </w:t>
      </w:r>
      <w:r w:rsidRPr="00EE5042">
        <w:rPr>
          <w:rFonts w:cs="Arial"/>
        </w:rPr>
        <w:t>insulation installed.</w:t>
      </w:r>
    </w:p>
    <w:p w:rsidR="00EE5042" w:rsidRDefault="00EE5042" w:rsidP="006D0991">
      <w:pPr>
        <w:numPr>
          <w:ilvl w:val="1"/>
          <w:numId w:val="39"/>
        </w:numPr>
        <w:spacing w:before="120" w:after="120"/>
        <w:ind w:left="992" w:hanging="567"/>
      </w:pPr>
      <w:r>
        <w:t>A green infrastructure framework covering the county has been developed</w:t>
      </w:r>
    </w:p>
    <w:p w:rsidR="00EE5042" w:rsidRDefault="00EE5042" w:rsidP="006D0991">
      <w:pPr>
        <w:numPr>
          <w:ilvl w:val="1"/>
          <w:numId w:val="39"/>
        </w:numPr>
        <w:spacing w:before="120" w:after="120"/>
        <w:ind w:left="992" w:hanging="567"/>
      </w:pPr>
      <w:r>
        <w:t>The number of designated Local Wildlife Sites under ‘positive management’ increased to 64% from 60% in 2012</w:t>
      </w:r>
    </w:p>
    <w:p w:rsidR="00EE5042" w:rsidRDefault="00740B09" w:rsidP="006D0991">
      <w:pPr>
        <w:numPr>
          <w:ilvl w:val="1"/>
          <w:numId w:val="39"/>
        </w:numPr>
        <w:spacing w:before="120" w:after="120"/>
        <w:ind w:left="992" w:hanging="567"/>
      </w:pPr>
      <w:r>
        <w:t>The Oxfutures project, grant funded by Intelligent Energy Europe, continues to leverage significant amount of private sector investment in renewables.</w:t>
      </w:r>
    </w:p>
    <w:p w:rsidR="00825E2F" w:rsidRDefault="00825E2F" w:rsidP="006D0991">
      <w:pPr>
        <w:spacing w:after="0"/>
      </w:pPr>
    </w:p>
    <w:p w:rsidR="00740B09" w:rsidRPr="00740B09" w:rsidRDefault="00740B09" w:rsidP="006D0991">
      <w:pPr>
        <w:spacing w:after="0"/>
        <w:rPr>
          <w:b/>
        </w:rPr>
      </w:pPr>
      <w:r>
        <w:rPr>
          <w:b/>
        </w:rPr>
        <w:t>Priorities for 2015/16</w:t>
      </w:r>
    </w:p>
    <w:p w:rsidR="00825E2F" w:rsidRDefault="00740B09" w:rsidP="006D0991">
      <w:pPr>
        <w:numPr>
          <w:ilvl w:val="0"/>
          <w:numId w:val="39"/>
        </w:numPr>
        <w:spacing w:before="120" w:after="120"/>
        <w:ind w:left="425" w:hanging="425"/>
      </w:pPr>
      <w:r>
        <w:t>Priorities identified for 2015/16 include:</w:t>
      </w:r>
    </w:p>
    <w:p w:rsidR="00740B09" w:rsidRDefault="00740B09" w:rsidP="006D0991">
      <w:pPr>
        <w:numPr>
          <w:ilvl w:val="1"/>
          <w:numId w:val="39"/>
        </w:numPr>
        <w:spacing w:before="120" w:after="120"/>
        <w:ind w:left="992" w:hanging="567"/>
      </w:pPr>
      <w:r>
        <w:t>Reuse, recycle or compost up to 60% waste, and review the opportunities of reusing or recycling bulky waste collected by authorities</w:t>
      </w:r>
    </w:p>
    <w:p w:rsidR="00740B09" w:rsidRDefault="00740B09" w:rsidP="006D0991">
      <w:pPr>
        <w:numPr>
          <w:ilvl w:val="1"/>
          <w:numId w:val="39"/>
        </w:numPr>
        <w:spacing w:before="120" w:after="120"/>
        <w:ind w:left="992" w:hanging="567"/>
      </w:pPr>
      <w:r>
        <w:t>Continue to reduce carbon emissions from the local authority estate by 3% per year</w:t>
      </w:r>
    </w:p>
    <w:p w:rsidR="00740B09" w:rsidRDefault="00740B09" w:rsidP="006D0991">
      <w:pPr>
        <w:numPr>
          <w:ilvl w:val="1"/>
          <w:numId w:val="39"/>
        </w:numPr>
        <w:spacing w:before="120" w:after="120"/>
        <w:ind w:left="992" w:hanging="567"/>
      </w:pPr>
      <w:r>
        <w:t>Build on the success of the Oxfutures project and attract funding and support for public and community energy efficiency and renewable energy projects across the county</w:t>
      </w:r>
    </w:p>
    <w:p w:rsidR="00740B09" w:rsidRDefault="00740B09" w:rsidP="006D0991">
      <w:pPr>
        <w:numPr>
          <w:ilvl w:val="1"/>
          <w:numId w:val="39"/>
        </w:numPr>
        <w:spacing w:before="120" w:after="120"/>
        <w:ind w:left="992" w:hanging="567"/>
      </w:pPr>
      <w:r>
        <w:t>Assess the potential for replacement of boilers with a biomass  equivalent</w:t>
      </w:r>
    </w:p>
    <w:p w:rsidR="00740B09" w:rsidRDefault="00740B09" w:rsidP="006D0991">
      <w:pPr>
        <w:numPr>
          <w:ilvl w:val="1"/>
          <w:numId w:val="39"/>
        </w:numPr>
        <w:spacing w:before="120" w:after="120"/>
        <w:ind w:left="992" w:hanging="567"/>
      </w:pPr>
      <w:r>
        <w:t>Establish a baseline for water consumption against which future performance reductions can be achieved.</w:t>
      </w:r>
    </w:p>
    <w:p w:rsidR="00740B09" w:rsidRDefault="00740B09" w:rsidP="006D0991">
      <w:pPr>
        <w:numPr>
          <w:ilvl w:val="1"/>
          <w:numId w:val="39"/>
        </w:numPr>
        <w:spacing w:before="120" w:after="120"/>
        <w:ind w:left="992" w:hanging="567"/>
      </w:pPr>
      <w:r>
        <w:t>Publish a Green Infrastructure Strategy in October 2015</w:t>
      </w:r>
    </w:p>
    <w:p w:rsidR="00740B09" w:rsidRDefault="00740B09" w:rsidP="006D0991">
      <w:pPr>
        <w:numPr>
          <w:ilvl w:val="1"/>
          <w:numId w:val="39"/>
        </w:numPr>
        <w:spacing w:before="120" w:after="120"/>
        <w:ind w:left="992" w:hanging="567"/>
      </w:pPr>
      <w:r>
        <w:t>Produce an integrated habitat map  for Oxfordshire and continue to work to improve the number of designated sites in positive management</w:t>
      </w:r>
    </w:p>
    <w:p w:rsidR="00412B2C" w:rsidRDefault="00412B2C" w:rsidP="00412B2C">
      <w:pPr>
        <w:spacing w:after="0"/>
        <w:rPr>
          <w:b/>
        </w:rPr>
      </w:pPr>
    </w:p>
    <w:p w:rsidR="00412B2C" w:rsidRPr="00740B09" w:rsidRDefault="002B1B08" w:rsidP="00412B2C">
      <w:pPr>
        <w:spacing w:after="0"/>
        <w:rPr>
          <w:b/>
        </w:rPr>
      </w:pPr>
      <w:r>
        <w:rPr>
          <w:b/>
        </w:rPr>
        <w:t xml:space="preserve">Resource and </w:t>
      </w:r>
      <w:r w:rsidR="00412B2C">
        <w:rPr>
          <w:b/>
        </w:rPr>
        <w:t>Financial Implications</w:t>
      </w:r>
    </w:p>
    <w:p w:rsidR="00412B2C" w:rsidRDefault="002B1B08" w:rsidP="00412B2C">
      <w:pPr>
        <w:numPr>
          <w:ilvl w:val="0"/>
          <w:numId w:val="39"/>
        </w:numPr>
        <w:spacing w:before="120" w:after="120"/>
        <w:ind w:left="425" w:hanging="425"/>
      </w:pPr>
      <w:r>
        <w:t>The dissolution of the OWP creates a saving in removing partnership subscription payments. This generates a saving of £1</w:t>
      </w:r>
      <w:r w:rsidR="00320C27">
        <w:t>,</w:t>
      </w:r>
      <w:r>
        <w:t xml:space="preserve">642 per annum. </w:t>
      </w:r>
    </w:p>
    <w:p w:rsidR="00E36631" w:rsidRDefault="002B1B08" w:rsidP="006D0991">
      <w:pPr>
        <w:numPr>
          <w:ilvl w:val="0"/>
          <w:numId w:val="39"/>
        </w:numPr>
        <w:spacing w:before="120" w:after="0"/>
        <w:ind w:left="425" w:hanging="425"/>
      </w:pPr>
      <w:r>
        <w:t xml:space="preserve">Actions </w:t>
      </w:r>
      <w:r w:rsidR="00320C27">
        <w:t>for Oxford City council contained</w:t>
      </w:r>
      <w:r>
        <w:t xml:space="preserve"> in the work programme reflect existing</w:t>
      </w:r>
      <w:r w:rsidR="00320C27">
        <w:t>, planned and budgeted activity, and are not considered to be additional burdens on the authority.</w:t>
      </w:r>
    </w:p>
    <w:p w:rsidR="00092495" w:rsidRDefault="00092495" w:rsidP="006D0991">
      <w:pPr>
        <w:spacing w:after="0"/>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193FCC" w:rsidTr="00042173">
        <w:tc>
          <w:tcPr>
            <w:tcW w:w="8522" w:type="dxa"/>
          </w:tcPr>
          <w:p w:rsidR="00193FCC" w:rsidRDefault="00193FCC" w:rsidP="006D0991">
            <w:pPr>
              <w:tabs>
                <w:tab w:val="left" w:pos="720"/>
                <w:tab w:val="left" w:pos="1440"/>
                <w:tab w:val="left" w:pos="2160"/>
                <w:tab w:val="left" w:pos="2880"/>
              </w:tabs>
            </w:pPr>
            <w:r w:rsidRPr="002C4D7F">
              <w:t xml:space="preserve"> </w:t>
            </w:r>
            <w:r>
              <w:t>N</w:t>
            </w:r>
            <w:r>
              <w:rPr>
                <w:b/>
                <w:bCs/>
              </w:rPr>
              <w:t>ame and contact details of author:-</w:t>
            </w:r>
          </w:p>
        </w:tc>
      </w:tr>
      <w:tr w:rsidR="00193FCC" w:rsidTr="00042173">
        <w:tc>
          <w:tcPr>
            <w:tcW w:w="8522" w:type="dxa"/>
          </w:tcPr>
          <w:p w:rsidR="00193FCC" w:rsidRDefault="00193FCC" w:rsidP="00426F1E">
            <w:pPr>
              <w:tabs>
                <w:tab w:val="left" w:pos="720"/>
                <w:tab w:val="left" w:pos="1440"/>
                <w:tab w:val="left" w:pos="2160"/>
                <w:tab w:val="left" w:pos="2880"/>
              </w:tabs>
              <w:spacing w:after="0"/>
            </w:pPr>
            <w:r w:rsidRPr="001F73D9">
              <w:rPr>
                <w:b/>
              </w:rPr>
              <w:t>Name:</w:t>
            </w:r>
            <w:r>
              <w:t xml:space="preserve"> </w:t>
            </w:r>
            <w:r w:rsidR="00740B09">
              <w:t>Nathan Vear</w:t>
            </w:r>
          </w:p>
        </w:tc>
      </w:tr>
      <w:tr w:rsidR="00193FCC" w:rsidTr="00042173">
        <w:tc>
          <w:tcPr>
            <w:tcW w:w="8522" w:type="dxa"/>
          </w:tcPr>
          <w:p w:rsidR="00193FCC" w:rsidRDefault="00193FCC" w:rsidP="00426F1E">
            <w:pPr>
              <w:tabs>
                <w:tab w:val="left" w:pos="720"/>
                <w:tab w:val="left" w:pos="1440"/>
                <w:tab w:val="left" w:pos="2160"/>
                <w:tab w:val="left" w:pos="2880"/>
              </w:tabs>
              <w:spacing w:after="0"/>
            </w:pPr>
            <w:r w:rsidRPr="001F73D9">
              <w:rPr>
                <w:b/>
              </w:rPr>
              <w:t>Job title:</w:t>
            </w:r>
            <w:r>
              <w:t xml:space="preserve"> </w:t>
            </w:r>
            <w:r w:rsidR="00740B09">
              <w:t>Interim Head of Environmental Development</w:t>
            </w:r>
          </w:p>
        </w:tc>
      </w:tr>
      <w:tr w:rsidR="00193FCC" w:rsidTr="00042173">
        <w:tc>
          <w:tcPr>
            <w:tcW w:w="8522" w:type="dxa"/>
          </w:tcPr>
          <w:p w:rsidR="00193FCC" w:rsidRDefault="00193FCC" w:rsidP="00426F1E">
            <w:pPr>
              <w:tabs>
                <w:tab w:val="left" w:pos="720"/>
                <w:tab w:val="left" w:pos="1440"/>
                <w:tab w:val="left" w:pos="2160"/>
                <w:tab w:val="left" w:pos="2880"/>
              </w:tabs>
              <w:spacing w:after="0"/>
            </w:pPr>
            <w:r w:rsidRPr="001F73D9">
              <w:rPr>
                <w:b/>
              </w:rPr>
              <w:t>Service Area</w:t>
            </w:r>
            <w:r w:rsidR="006B2F84">
              <w:t>: Environmental Development</w:t>
            </w:r>
          </w:p>
        </w:tc>
      </w:tr>
      <w:tr w:rsidR="00193FCC" w:rsidTr="00042173">
        <w:tc>
          <w:tcPr>
            <w:tcW w:w="8522" w:type="dxa"/>
          </w:tcPr>
          <w:p w:rsidR="00193FCC" w:rsidRDefault="00193FCC" w:rsidP="00426F1E">
            <w:pPr>
              <w:tabs>
                <w:tab w:val="left" w:pos="720"/>
                <w:tab w:val="left" w:pos="1440"/>
                <w:tab w:val="left" w:pos="2160"/>
                <w:tab w:val="left" w:pos="2880"/>
              </w:tabs>
              <w:spacing w:after="0"/>
              <w:rPr>
                <w:color w:val="0000FF"/>
                <w:u w:val="single"/>
              </w:rPr>
            </w:pPr>
            <w:r w:rsidRPr="001F73D9">
              <w:rPr>
                <w:b/>
              </w:rPr>
              <w:t>Tel:</w:t>
            </w:r>
            <w:r w:rsidR="004058DF">
              <w:t xml:space="preserve">  </w:t>
            </w:r>
            <w:r w:rsidR="00740B09">
              <w:rPr>
                <w:rFonts w:cs="Arial"/>
              </w:rPr>
              <w:t>01865 252 067</w:t>
            </w:r>
            <w:r>
              <w:t xml:space="preserve">  </w:t>
            </w:r>
            <w:r w:rsidRPr="001F73D9">
              <w:rPr>
                <w:b/>
              </w:rPr>
              <w:t>e-mail:</w:t>
            </w:r>
            <w:r>
              <w:t xml:space="preserve"> </w:t>
            </w:r>
            <w:r w:rsidR="00740B09">
              <w:t>nvear</w:t>
            </w:r>
            <w:r w:rsidR="006B2F84">
              <w:t>@</w:t>
            </w:r>
            <w:r>
              <w:t xml:space="preserve">oxford.gov.uk  </w:t>
            </w:r>
          </w:p>
        </w:tc>
      </w:tr>
    </w:tbl>
    <w:p w:rsidR="00743E5C" w:rsidRPr="006E7BD6" w:rsidRDefault="00743E5C" w:rsidP="00193FCC">
      <w:pPr>
        <w:rPr>
          <w:rFonts w:cs="Arial"/>
          <w:b/>
          <w:u w:val="single"/>
        </w:rPr>
      </w:pPr>
      <w:bookmarkStart w:id="0" w:name="_GoBack"/>
      <w:bookmarkEnd w:id="0"/>
    </w:p>
    <w:sectPr w:rsidR="00743E5C" w:rsidRPr="006E7BD6" w:rsidSect="002B1B0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23" w:rsidRDefault="00517823" w:rsidP="007F0207">
      <w:pPr>
        <w:spacing w:after="0"/>
      </w:pPr>
      <w:r>
        <w:separator/>
      </w:r>
    </w:p>
  </w:endnote>
  <w:endnote w:type="continuationSeparator" w:id="0">
    <w:p w:rsidR="00517823" w:rsidRDefault="00517823" w:rsidP="007F0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23" w:rsidRDefault="00517823" w:rsidP="007F0207">
      <w:pPr>
        <w:spacing w:after="0"/>
      </w:pPr>
      <w:r>
        <w:separator/>
      </w:r>
    </w:p>
  </w:footnote>
  <w:footnote w:type="continuationSeparator" w:id="0">
    <w:p w:rsidR="00517823" w:rsidRDefault="00517823" w:rsidP="007F020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27C8"/>
    <w:multiLevelType w:val="hybridMultilevel"/>
    <w:tmpl w:val="AFCCB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394EE6"/>
    <w:multiLevelType w:val="hybridMultilevel"/>
    <w:tmpl w:val="2EE6831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D0751"/>
    <w:multiLevelType w:val="hybridMultilevel"/>
    <w:tmpl w:val="D9A8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B0F63"/>
    <w:multiLevelType w:val="hybridMultilevel"/>
    <w:tmpl w:val="E0EAF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862EA3"/>
    <w:multiLevelType w:val="hybridMultilevel"/>
    <w:tmpl w:val="1370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A47BEA"/>
    <w:multiLevelType w:val="multilevel"/>
    <w:tmpl w:val="4578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12254"/>
    <w:multiLevelType w:val="multilevel"/>
    <w:tmpl w:val="8FF063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650349"/>
    <w:multiLevelType w:val="hybridMultilevel"/>
    <w:tmpl w:val="705298A8"/>
    <w:lvl w:ilvl="0" w:tplc="08090001">
      <w:start w:val="1"/>
      <w:numFmt w:val="bullet"/>
      <w:lvlText w:val=""/>
      <w:lvlJc w:val="left"/>
      <w:pPr>
        <w:ind w:left="1080" w:hanging="360"/>
      </w:pPr>
      <w:rPr>
        <w:rFonts w:ascii="Symbol" w:hAnsi="Symbol"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133D0E"/>
    <w:multiLevelType w:val="hybridMultilevel"/>
    <w:tmpl w:val="FB8CC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550E7C"/>
    <w:multiLevelType w:val="hybridMultilevel"/>
    <w:tmpl w:val="BD2EF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21E29"/>
    <w:multiLevelType w:val="hybridMultilevel"/>
    <w:tmpl w:val="4C722356"/>
    <w:lvl w:ilvl="0" w:tplc="B41C460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A743D1"/>
    <w:multiLevelType w:val="hybridMultilevel"/>
    <w:tmpl w:val="BD4E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902BD8"/>
    <w:multiLevelType w:val="multilevel"/>
    <w:tmpl w:val="558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E3D09"/>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976C4A"/>
    <w:multiLevelType w:val="hybridMultilevel"/>
    <w:tmpl w:val="E89C6F4E"/>
    <w:lvl w:ilvl="0" w:tplc="47C22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C2B56"/>
    <w:multiLevelType w:val="hybridMultilevel"/>
    <w:tmpl w:val="9B0A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912C7"/>
    <w:multiLevelType w:val="multilevel"/>
    <w:tmpl w:val="D400C4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BA782C"/>
    <w:multiLevelType w:val="multilevel"/>
    <w:tmpl w:val="018C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35D9F"/>
    <w:multiLevelType w:val="multilevel"/>
    <w:tmpl w:val="C92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7427A"/>
    <w:multiLevelType w:val="multilevel"/>
    <w:tmpl w:val="276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76A13"/>
    <w:multiLevelType w:val="hybridMultilevel"/>
    <w:tmpl w:val="657E2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987C69"/>
    <w:multiLevelType w:val="hybridMultilevel"/>
    <w:tmpl w:val="25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41146"/>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D8F5B93"/>
    <w:multiLevelType w:val="hybridMultilevel"/>
    <w:tmpl w:val="E0D04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F61CFB"/>
    <w:multiLevelType w:val="hybridMultilevel"/>
    <w:tmpl w:val="E32A3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C21123"/>
    <w:multiLevelType w:val="hybridMultilevel"/>
    <w:tmpl w:val="3FE4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651BE"/>
    <w:multiLevelType w:val="hybridMultilevel"/>
    <w:tmpl w:val="43CE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7F0AF5"/>
    <w:multiLevelType w:val="hybridMultilevel"/>
    <w:tmpl w:val="5A5E1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C219D1"/>
    <w:multiLevelType w:val="hybridMultilevel"/>
    <w:tmpl w:val="5644C7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49F62E8C"/>
    <w:multiLevelType w:val="hybridMultilevel"/>
    <w:tmpl w:val="B450E42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BF52D17"/>
    <w:multiLevelType w:val="hybridMultilevel"/>
    <w:tmpl w:val="FE7A2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C093383"/>
    <w:multiLevelType w:val="hybridMultilevel"/>
    <w:tmpl w:val="E62EF476"/>
    <w:lvl w:ilvl="0" w:tplc="9E9E84EE">
      <w:start w:val="1"/>
      <w:numFmt w:val="bullet"/>
      <w:lvlText w:val=""/>
      <w:lvlJc w:val="left"/>
      <w:pPr>
        <w:tabs>
          <w:tab w:val="num" w:pos="360"/>
        </w:tabs>
        <w:ind w:left="360" w:hanging="360"/>
      </w:pPr>
      <w:rPr>
        <w:rFonts w:ascii="Symbol" w:hAnsi="Symbol" w:hint="default"/>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50A22555"/>
    <w:multiLevelType w:val="multilevel"/>
    <w:tmpl w:val="8EA493EA"/>
    <w:lvl w:ilvl="0">
      <w:start w:val="1"/>
      <w:numFmt w:val="decimal"/>
      <w:lvlText w:val="%1."/>
      <w:lvlJc w:val="left"/>
      <w:pPr>
        <w:ind w:left="433" w:hanging="360"/>
      </w:pPr>
      <w:rPr>
        <w:rFonts w:hint="default"/>
      </w:rPr>
    </w:lvl>
    <w:lvl w:ilvl="1">
      <w:start w:val="1"/>
      <w:numFmt w:val="bullet"/>
      <w:lvlText w:val=""/>
      <w:lvlJc w:val="left"/>
      <w:pPr>
        <w:ind w:left="1229" w:hanging="360"/>
      </w:pPr>
      <w:rPr>
        <w:rFonts w:ascii="Symbol" w:hAnsi="Symbol" w:hint="default"/>
        <w:color w:val="auto"/>
      </w:rPr>
    </w:lvl>
    <w:lvl w:ilvl="2">
      <w:start w:val="1"/>
      <w:numFmt w:val="lowerRoman"/>
      <w:lvlText w:val="%3."/>
      <w:lvlJc w:val="right"/>
      <w:pPr>
        <w:ind w:left="1949" w:hanging="180"/>
      </w:pPr>
      <w:rPr>
        <w:rFonts w:hint="default"/>
      </w:rPr>
    </w:lvl>
    <w:lvl w:ilvl="3">
      <w:start w:val="1"/>
      <w:numFmt w:val="decimal"/>
      <w:lvlText w:val="%4."/>
      <w:lvlJc w:val="left"/>
      <w:pPr>
        <w:ind w:left="2669" w:hanging="360"/>
      </w:pPr>
      <w:rPr>
        <w:rFonts w:hint="default"/>
      </w:rPr>
    </w:lvl>
    <w:lvl w:ilvl="4">
      <w:start w:val="1"/>
      <w:numFmt w:val="lowerLetter"/>
      <w:lvlText w:val="%5."/>
      <w:lvlJc w:val="left"/>
      <w:pPr>
        <w:ind w:left="3389" w:hanging="360"/>
      </w:pPr>
      <w:rPr>
        <w:rFonts w:hint="default"/>
      </w:rPr>
    </w:lvl>
    <w:lvl w:ilvl="5">
      <w:start w:val="1"/>
      <w:numFmt w:val="lowerRoman"/>
      <w:lvlText w:val="%6."/>
      <w:lvlJc w:val="right"/>
      <w:pPr>
        <w:ind w:left="4109" w:hanging="180"/>
      </w:pPr>
      <w:rPr>
        <w:rFonts w:hint="default"/>
      </w:rPr>
    </w:lvl>
    <w:lvl w:ilvl="6">
      <w:start w:val="1"/>
      <w:numFmt w:val="decimal"/>
      <w:lvlText w:val="%7."/>
      <w:lvlJc w:val="left"/>
      <w:pPr>
        <w:ind w:left="4829" w:hanging="360"/>
      </w:pPr>
      <w:rPr>
        <w:rFonts w:hint="default"/>
      </w:rPr>
    </w:lvl>
    <w:lvl w:ilvl="7">
      <w:start w:val="1"/>
      <w:numFmt w:val="lowerLetter"/>
      <w:lvlText w:val="%8."/>
      <w:lvlJc w:val="left"/>
      <w:pPr>
        <w:ind w:left="5549" w:hanging="360"/>
      </w:pPr>
      <w:rPr>
        <w:rFonts w:hint="default"/>
      </w:rPr>
    </w:lvl>
    <w:lvl w:ilvl="8">
      <w:start w:val="1"/>
      <w:numFmt w:val="lowerRoman"/>
      <w:lvlText w:val="%9."/>
      <w:lvlJc w:val="right"/>
      <w:pPr>
        <w:ind w:left="6269" w:hanging="180"/>
      </w:pPr>
      <w:rPr>
        <w:rFonts w:hint="default"/>
      </w:rPr>
    </w:lvl>
  </w:abstractNum>
  <w:abstractNum w:abstractNumId="33">
    <w:nsid w:val="635E5B63"/>
    <w:multiLevelType w:val="multilevel"/>
    <w:tmpl w:val="7276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16A70"/>
    <w:multiLevelType w:val="hybridMultilevel"/>
    <w:tmpl w:val="AD02B79A"/>
    <w:lvl w:ilvl="0" w:tplc="B41C460C">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3A76DB"/>
    <w:multiLevelType w:val="hybridMultilevel"/>
    <w:tmpl w:val="E5B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830EA7"/>
    <w:multiLevelType w:val="hybridMultilevel"/>
    <w:tmpl w:val="B5C026B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7">
    <w:nsid w:val="743F5460"/>
    <w:multiLevelType w:val="multilevel"/>
    <w:tmpl w:val="82A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1662A2"/>
    <w:multiLevelType w:val="hybridMultilevel"/>
    <w:tmpl w:val="4BFED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B17F77"/>
    <w:multiLevelType w:val="hybridMultilevel"/>
    <w:tmpl w:val="D8DE6DD0"/>
    <w:lvl w:ilvl="0" w:tplc="B41C460C">
      <w:start w:val="1"/>
      <w:numFmt w:val="decimal"/>
      <w:lvlText w:val="%1."/>
      <w:lvlJc w:val="left"/>
      <w:pPr>
        <w:ind w:left="720" w:hanging="360"/>
      </w:pPr>
      <w:rPr>
        <w:b w:val="0"/>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5E6F0D"/>
    <w:multiLevelType w:val="hybridMultilevel"/>
    <w:tmpl w:val="CD52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C953AF"/>
    <w:multiLevelType w:val="hybridMultilevel"/>
    <w:tmpl w:val="420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ADC1AAA"/>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7B787016"/>
    <w:multiLevelType w:val="hybridMultilevel"/>
    <w:tmpl w:val="8488FCF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4">
    <w:nsid w:val="7BB360DD"/>
    <w:multiLevelType w:val="hybridMultilevel"/>
    <w:tmpl w:val="B3ECF1D6"/>
    <w:lvl w:ilvl="0" w:tplc="B41C46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1E6EE2"/>
    <w:multiLevelType w:val="multilevel"/>
    <w:tmpl w:val="8EA493EA"/>
    <w:lvl w:ilvl="0">
      <w:start w:val="1"/>
      <w:numFmt w:val="decimal"/>
      <w:lvlText w:val="%1."/>
      <w:lvlJc w:val="left"/>
      <w:pPr>
        <w:ind w:left="644"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30"/>
  </w:num>
  <w:num w:numId="3">
    <w:abstractNumId w:val="36"/>
  </w:num>
  <w:num w:numId="4">
    <w:abstractNumId w:val="4"/>
  </w:num>
  <w:num w:numId="5">
    <w:abstractNumId w:val="28"/>
  </w:num>
  <w:num w:numId="6">
    <w:abstractNumId w:val="0"/>
  </w:num>
  <w:num w:numId="7">
    <w:abstractNumId w:val="43"/>
  </w:num>
  <w:num w:numId="8">
    <w:abstractNumId w:val="32"/>
  </w:num>
  <w:num w:numId="9">
    <w:abstractNumId w:val="33"/>
  </w:num>
  <w:num w:numId="10">
    <w:abstractNumId w:val="5"/>
  </w:num>
  <w:num w:numId="11">
    <w:abstractNumId w:val="6"/>
  </w:num>
  <w:num w:numId="12">
    <w:abstractNumId w:val="19"/>
  </w:num>
  <w:num w:numId="13">
    <w:abstractNumId w:val="37"/>
  </w:num>
  <w:num w:numId="14">
    <w:abstractNumId w:val="16"/>
  </w:num>
  <w:num w:numId="15">
    <w:abstractNumId w:val="18"/>
  </w:num>
  <w:num w:numId="16">
    <w:abstractNumId w:val="12"/>
  </w:num>
  <w:num w:numId="17">
    <w:abstractNumId w:val="24"/>
  </w:num>
  <w:num w:numId="18">
    <w:abstractNumId w:val="27"/>
  </w:num>
  <w:num w:numId="19">
    <w:abstractNumId w:val="21"/>
  </w:num>
  <w:num w:numId="20">
    <w:abstractNumId w:val="2"/>
  </w:num>
  <w:num w:numId="21">
    <w:abstractNumId w:val="35"/>
  </w:num>
  <w:num w:numId="22">
    <w:abstractNumId w:val="15"/>
  </w:num>
  <w:num w:numId="23">
    <w:abstractNumId w:val="40"/>
  </w:num>
  <w:num w:numId="24">
    <w:abstractNumId w:val="9"/>
  </w:num>
  <w:num w:numId="25">
    <w:abstractNumId w:val="14"/>
  </w:num>
  <w:num w:numId="26">
    <w:abstractNumId w:val="45"/>
  </w:num>
  <w:num w:numId="27">
    <w:abstractNumId w:val="13"/>
  </w:num>
  <w:num w:numId="28">
    <w:abstractNumId w:val="42"/>
  </w:num>
  <w:num w:numId="29">
    <w:abstractNumId w:val="22"/>
  </w:num>
  <w:num w:numId="30">
    <w:abstractNumId w:val="17"/>
  </w:num>
  <w:num w:numId="31">
    <w:abstractNumId w:val="23"/>
  </w:num>
  <w:num w:numId="32">
    <w:abstractNumId w:val="1"/>
  </w:num>
  <w:num w:numId="33">
    <w:abstractNumId w:val="3"/>
  </w:num>
  <w:num w:numId="34">
    <w:abstractNumId w:val="8"/>
  </w:num>
  <w:num w:numId="35">
    <w:abstractNumId w:val="38"/>
  </w:num>
  <w:num w:numId="36">
    <w:abstractNumId w:val="29"/>
  </w:num>
  <w:num w:numId="37">
    <w:abstractNumId w:val="41"/>
  </w:num>
  <w:num w:numId="38">
    <w:abstractNumId w:val="11"/>
  </w:num>
  <w:num w:numId="39">
    <w:abstractNumId w:val="39"/>
  </w:num>
  <w:num w:numId="40">
    <w:abstractNumId w:val="26"/>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7"/>
  </w:num>
  <w:num w:numId="44">
    <w:abstractNumId w:val="25"/>
  </w:num>
  <w:num w:numId="45">
    <w:abstractNumId w:val="3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FCC"/>
    <w:rsid w:val="000136A8"/>
    <w:rsid w:val="00014F2A"/>
    <w:rsid w:val="00033836"/>
    <w:rsid w:val="00046908"/>
    <w:rsid w:val="0005357D"/>
    <w:rsid w:val="00075FF4"/>
    <w:rsid w:val="000800AF"/>
    <w:rsid w:val="00086BD9"/>
    <w:rsid w:val="00092495"/>
    <w:rsid w:val="000B4310"/>
    <w:rsid w:val="000B6172"/>
    <w:rsid w:val="000C11AE"/>
    <w:rsid w:val="000D4FFE"/>
    <w:rsid w:val="00106515"/>
    <w:rsid w:val="001068FF"/>
    <w:rsid w:val="00125EA9"/>
    <w:rsid w:val="001679E9"/>
    <w:rsid w:val="00185110"/>
    <w:rsid w:val="00193FCC"/>
    <w:rsid w:val="001E13C6"/>
    <w:rsid w:val="002074A0"/>
    <w:rsid w:val="00227B8A"/>
    <w:rsid w:val="0023259F"/>
    <w:rsid w:val="002417A1"/>
    <w:rsid w:val="0024579B"/>
    <w:rsid w:val="0027221C"/>
    <w:rsid w:val="00280AEB"/>
    <w:rsid w:val="002A2AAD"/>
    <w:rsid w:val="002B1B08"/>
    <w:rsid w:val="002B2094"/>
    <w:rsid w:val="002C2042"/>
    <w:rsid w:val="002E2E01"/>
    <w:rsid w:val="003114EC"/>
    <w:rsid w:val="00316981"/>
    <w:rsid w:val="00320C27"/>
    <w:rsid w:val="003B444D"/>
    <w:rsid w:val="003C1DA4"/>
    <w:rsid w:val="004000D7"/>
    <w:rsid w:val="004058DF"/>
    <w:rsid w:val="00412B2C"/>
    <w:rsid w:val="00412B3E"/>
    <w:rsid w:val="00426F1E"/>
    <w:rsid w:val="00440D75"/>
    <w:rsid w:val="0045611E"/>
    <w:rsid w:val="00470C19"/>
    <w:rsid w:val="004A741A"/>
    <w:rsid w:val="00504E43"/>
    <w:rsid w:val="0050712A"/>
    <w:rsid w:val="00517823"/>
    <w:rsid w:val="00523F19"/>
    <w:rsid w:val="00546DDF"/>
    <w:rsid w:val="005542C3"/>
    <w:rsid w:val="0057335D"/>
    <w:rsid w:val="005A1A55"/>
    <w:rsid w:val="005B02A8"/>
    <w:rsid w:val="005B5EB0"/>
    <w:rsid w:val="005C0B1C"/>
    <w:rsid w:val="005F4784"/>
    <w:rsid w:val="006650C4"/>
    <w:rsid w:val="006655A9"/>
    <w:rsid w:val="006A13E8"/>
    <w:rsid w:val="006B2F84"/>
    <w:rsid w:val="006C4FD5"/>
    <w:rsid w:val="006D0991"/>
    <w:rsid w:val="00740B09"/>
    <w:rsid w:val="007421A5"/>
    <w:rsid w:val="00743E5C"/>
    <w:rsid w:val="007445B1"/>
    <w:rsid w:val="0074527C"/>
    <w:rsid w:val="0075320C"/>
    <w:rsid w:val="00767EB3"/>
    <w:rsid w:val="00787DE5"/>
    <w:rsid w:val="007908F4"/>
    <w:rsid w:val="00792242"/>
    <w:rsid w:val="007A36F3"/>
    <w:rsid w:val="007A44B5"/>
    <w:rsid w:val="007A719F"/>
    <w:rsid w:val="007F0207"/>
    <w:rsid w:val="007F77D5"/>
    <w:rsid w:val="00825E2F"/>
    <w:rsid w:val="00860C2D"/>
    <w:rsid w:val="0086290B"/>
    <w:rsid w:val="008753C7"/>
    <w:rsid w:val="00891DC8"/>
    <w:rsid w:val="008A22C6"/>
    <w:rsid w:val="008C4D3F"/>
    <w:rsid w:val="008C61E9"/>
    <w:rsid w:val="008D154F"/>
    <w:rsid w:val="00925C17"/>
    <w:rsid w:val="0095520F"/>
    <w:rsid w:val="00964D4B"/>
    <w:rsid w:val="00970DE2"/>
    <w:rsid w:val="00994C1E"/>
    <w:rsid w:val="009B260A"/>
    <w:rsid w:val="009C5232"/>
    <w:rsid w:val="009E11D5"/>
    <w:rsid w:val="00A0762A"/>
    <w:rsid w:val="00A1286E"/>
    <w:rsid w:val="00A131C7"/>
    <w:rsid w:val="00A54F15"/>
    <w:rsid w:val="00AD45FE"/>
    <w:rsid w:val="00B235BD"/>
    <w:rsid w:val="00B32D13"/>
    <w:rsid w:val="00B369DA"/>
    <w:rsid w:val="00B70932"/>
    <w:rsid w:val="00BA0396"/>
    <w:rsid w:val="00C012BE"/>
    <w:rsid w:val="00C03313"/>
    <w:rsid w:val="00C07F80"/>
    <w:rsid w:val="00C33B79"/>
    <w:rsid w:val="00C36033"/>
    <w:rsid w:val="00C6618C"/>
    <w:rsid w:val="00C76D41"/>
    <w:rsid w:val="00CB55C1"/>
    <w:rsid w:val="00CC5B86"/>
    <w:rsid w:val="00CD407C"/>
    <w:rsid w:val="00CE738F"/>
    <w:rsid w:val="00CE7971"/>
    <w:rsid w:val="00CF620D"/>
    <w:rsid w:val="00D03826"/>
    <w:rsid w:val="00D4643A"/>
    <w:rsid w:val="00D57872"/>
    <w:rsid w:val="00D90965"/>
    <w:rsid w:val="00DB1AD5"/>
    <w:rsid w:val="00DF0A8D"/>
    <w:rsid w:val="00E0678B"/>
    <w:rsid w:val="00E2074C"/>
    <w:rsid w:val="00E23EE8"/>
    <w:rsid w:val="00E36631"/>
    <w:rsid w:val="00E62CF0"/>
    <w:rsid w:val="00E96871"/>
    <w:rsid w:val="00EB5E7B"/>
    <w:rsid w:val="00ED0E38"/>
    <w:rsid w:val="00ED4782"/>
    <w:rsid w:val="00EE5042"/>
    <w:rsid w:val="00F12B65"/>
    <w:rsid w:val="00F3164E"/>
    <w:rsid w:val="00F50D7C"/>
    <w:rsid w:val="00F651AC"/>
    <w:rsid w:val="00F658A0"/>
    <w:rsid w:val="00F77CC8"/>
    <w:rsid w:val="00FC10FA"/>
    <w:rsid w:val="00FC233E"/>
    <w:rsid w:val="00FD3A85"/>
    <w:rsid w:val="00FF5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27221C"/>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09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CC"/>
    <w:pPr>
      <w:spacing w:after="240"/>
    </w:pPr>
    <w:rPr>
      <w:rFonts w:eastAsia="Times New Roman" w:cs="Times New Roman"/>
    </w:rPr>
  </w:style>
  <w:style w:type="paragraph" w:styleId="Heading1">
    <w:name w:val="heading 1"/>
    <w:basedOn w:val="Normal"/>
    <w:next w:val="Normal"/>
    <w:link w:val="Heading1Char"/>
    <w:qFormat/>
    <w:rsid w:val="00193FCC"/>
    <w:pPr>
      <w:keepNext/>
      <w:outlineLvl w:val="0"/>
    </w:pPr>
    <w:rPr>
      <w:b/>
      <w:bCs/>
    </w:rPr>
  </w:style>
  <w:style w:type="paragraph" w:styleId="Heading2">
    <w:name w:val="heading 2"/>
    <w:basedOn w:val="Normal"/>
    <w:next w:val="Normal"/>
    <w:link w:val="Heading2Char"/>
    <w:uiPriority w:val="9"/>
    <w:semiHidden/>
    <w:unhideWhenUsed/>
    <w:qFormat/>
    <w:rsid w:val="00787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7D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FCC"/>
    <w:rPr>
      <w:rFonts w:eastAsia="Times New Roman" w:cs="Times New Roman"/>
      <w:b/>
      <w:bCs/>
    </w:rPr>
  </w:style>
  <w:style w:type="paragraph" w:styleId="CommentText">
    <w:name w:val="annotation text"/>
    <w:basedOn w:val="Normal"/>
    <w:link w:val="CommentTextChar"/>
    <w:semiHidden/>
    <w:rsid w:val="00193FCC"/>
    <w:rPr>
      <w:sz w:val="20"/>
      <w:szCs w:val="20"/>
    </w:rPr>
  </w:style>
  <w:style w:type="character" w:customStyle="1" w:styleId="CommentTextChar">
    <w:name w:val="Comment Text Char"/>
    <w:basedOn w:val="DefaultParagraphFont"/>
    <w:link w:val="CommentText"/>
    <w:semiHidden/>
    <w:rsid w:val="00193FCC"/>
    <w:rPr>
      <w:rFonts w:eastAsia="Times New Roman" w:cs="Times New Roman"/>
      <w:sz w:val="20"/>
      <w:szCs w:val="20"/>
    </w:rPr>
  </w:style>
  <w:style w:type="character" w:styleId="Hyperlink">
    <w:name w:val="Hyperlink"/>
    <w:rsid w:val="00193FCC"/>
    <w:rPr>
      <w:color w:val="0000FF"/>
      <w:u w:val="single"/>
    </w:rPr>
  </w:style>
  <w:style w:type="paragraph" w:styleId="BalloonText">
    <w:name w:val="Balloon Text"/>
    <w:basedOn w:val="Normal"/>
    <w:link w:val="BalloonTextChar"/>
    <w:uiPriority w:val="99"/>
    <w:semiHidden/>
    <w:unhideWhenUsed/>
    <w:rsid w:val="00193F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FCC"/>
    <w:rPr>
      <w:rFonts w:ascii="Tahoma" w:eastAsia="Times New Roman" w:hAnsi="Tahoma" w:cs="Tahoma"/>
      <w:sz w:val="16"/>
      <w:szCs w:val="16"/>
    </w:rPr>
  </w:style>
  <w:style w:type="paragraph" w:customStyle="1" w:styleId="Default">
    <w:name w:val="Default"/>
    <w:basedOn w:val="Normal"/>
    <w:rsid w:val="00743E5C"/>
    <w:pPr>
      <w:autoSpaceDE w:val="0"/>
      <w:autoSpaceDN w:val="0"/>
      <w:spacing w:after="0"/>
    </w:pPr>
    <w:rPr>
      <w:rFonts w:eastAsiaTheme="minorHAnsi" w:cs="Arial"/>
      <w:color w:val="000000"/>
    </w:rPr>
  </w:style>
  <w:style w:type="paragraph" w:styleId="ListParagraph">
    <w:name w:val="List Paragraph"/>
    <w:basedOn w:val="Normal"/>
    <w:uiPriority w:val="34"/>
    <w:qFormat/>
    <w:rsid w:val="0027221C"/>
    <w:pPr>
      <w:ind w:left="720"/>
      <w:contextualSpacing/>
    </w:pPr>
  </w:style>
  <w:style w:type="paragraph" w:styleId="NormalWeb">
    <w:name w:val="Normal (Web)"/>
    <w:basedOn w:val="Normal"/>
    <w:uiPriority w:val="99"/>
    <w:semiHidden/>
    <w:unhideWhenUsed/>
    <w:rsid w:val="00787DE5"/>
    <w:pPr>
      <w:spacing w:before="100" w:beforeAutospacing="1" w:after="100" w:afterAutospacing="1"/>
    </w:pPr>
    <w:rPr>
      <w:rFonts w:ascii="Times New Roman" w:hAnsi="Times New Roman"/>
      <w:lang w:eastAsia="en-GB"/>
    </w:rPr>
  </w:style>
  <w:style w:type="character" w:customStyle="1" w:styleId="Heading2Char">
    <w:name w:val="Heading 2 Char"/>
    <w:basedOn w:val="DefaultParagraphFont"/>
    <w:link w:val="Heading2"/>
    <w:uiPriority w:val="9"/>
    <w:semiHidden/>
    <w:rsid w:val="00787D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7DE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F0207"/>
    <w:pPr>
      <w:tabs>
        <w:tab w:val="center" w:pos="4513"/>
        <w:tab w:val="right" w:pos="9026"/>
      </w:tabs>
      <w:spacing w:after="0"/>
    </w:pPr>
  </w:style>
  <w:style w:type="character" w:customStyle="1" w:styleId="HeaderChar">
    <w:name w:val="Header Char"/>
    <w:basedOn w:val="DefaultParagraphFont"/>
    <w:link w:val="Header"/>
    <w:uiPriority w:val="99"/>
    <w:rsid w:val="007F0207"/>
    <w:rPr>
      <w:rFonts w:eastAsia="Times New Roman" w:cs="Times New Roman"/>
    </w:rPr>
  </w:style>
  <w:style w:type="paragraph" w:styleId="Footer">
    <w:name w:val="footer"/>
    <w:basedOn w:val="Normal"/>
    <w:link w:val="FooterChar"/>
    <w:uiPriority w:val="99"/>
    <w:unhideWhenUsed/>
    <w:rsid w:val="007F0207"/>
    <w:pPr>
      <w:tabs>
        <w:tab w:val="center" w:pos="4513"/>
        <w:tab w:val="right" w:pos="9026"/>
      </w:tabs>
      <w:spacing w:after="0"/>
    </w:pPr>
  </w:style>
  <w:style w:type="character" w:customStyle="1" w:styleId="FooterChar">
    <w:name w:val="Footer Char"/>
    <w:basedOn w:val="DefaultParagraphFont"/>
    <w:link w:val="Footer"/>
    <w:uiPriority w:val="99"/>
    <w:rsid w:val="007F0207"/>
    <w:rPr>
      <w:rFonts w:eastAsia="Times New Roman" w:cs="Times New Roman"/>
    </w:rPr>
  </w:style>
  <w:style w:type="paragraph" w:customStyle="1" w:styleId="Pa4">
    <w:name w:val="Pa4"/>
    <w:basedOn w:val="Default"/>
    <w:next w:val="Default"/>
    <w:uiPriority w:val="99"/>
    <w:rsid w:val="00E2074C"/>
    <w:pPr>
      <w:adjustRightInd w:val="0"/>
      <w:spacing w:line="241" w:lineRule="atLeast"/>
    </w:pPr>
    <w:rPr>
      <w:color w:val="auto"/>
    </w:rPr>
  </w:style>
  <w:style w:type="character" w:customStyle="1" w:styleId="A3">
    <w:name w:val="A3"/>
    <w:uiPriority w:val="99"/>
    <w:rsid w:val="00E2074C"/>
    <w:rPr>
      <w:color w:val="233F8F"/>
    </w:rPr>
  </w:style>
  <w:style w:type="table" w:styleId="TableGrid">
    <w:name w:val="Table Grid"/>
    <w:basedOn w:val="TableNormal"/>
    <w:uiPriority w:val="59"/>
    <w:rsid w:val="00FC2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0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5971">
      <w:bodyDiv w:val="1"/>
      <w:marLeft w:val="0"/>
      <w:marRight w:val="0"/>
      <w:marTop w:val="0"/>
      <w:marBottom w:val="0"/>
      <w:divBdr>
        <w:top w:val="none" w:sz="0" w:space="0" w:color="auto"/>
        <w:left w:val="none" w:sz="0" w:space="0" w:color="auto"/>
        <w:bottom w:val="none" w:sz="0" w:space="0" w:color="auto"/>
        <w:right w:val="none" w:sz="0" w:space="0" w:color="auto"/>
      </w:divBdr>
      <w:divsChild>
        <w:div w:id="368840708">
          <w:marLeft w:val="0"/>
          <w:marRight w:val="0"/>
          <w:marTop w:val="0"/>
          <w:marBottom w:val="0"/>
          <w:divBdr>
            <w:top w:val="none" w:sz="0" w:space="0" w:color="auto"/>
            <w:left w:val="none" w:sz="0" w:space="0" w:color="auto"/>
            <w:bottom w:val="none" w:sz="0" w:space="0" w:color="auto"/>
            <w:right w:val="none" w:sz="0" w:space="0" w:color="auto"/>
          </w:divBdr>
          <w:divsChild>
            <w:div w:id="1582913966">
              <w:marLeft w:val="0"/>
              <w:marRight w:val="0"/>
              <w:marTop w:val="0"/>
              <w:marBottom w:val="0"/>
              <w:divBdr>
                <w:top w:val="none" w:sz="0" w:space="0" w:color="auto"/>
                <w:left w:val="none" w:sz="0" w:space="0" w:color="auto"/>
                <w:bottom w:val="none" w:sz="0" w:space="0" w:color="auto"/>
                <w:right w:val="none" w:sz="0" w:space="0" w:color="auto"/>
              </w:divBdr>
              <w:divsChild>
                <w:div w:id="221213746">
                  <w:marLeft w:val="0"/>
                  <w:marRight w:val="0"/>
                  <w:marTop w:val="0"/>
                  <w:marBottom w:val="0"/>
                  <w:divBdr>
                    <w:top w:val="none" w:sz="0" w:space="0" w:color="auto"/>
                    <w:left w:val="none" w:sz="0" w:space="0" w:color="auto"/>
                    <w:bottom w:val="none" w:sz="0" w:space="0" w:color="auto"/>
                    <w:right w:val="none" w:sz="0" w:space="0" w:color="auto"/>
                  </w:divBdr>
                  <w:divsChild>
                    <w:div w:id="2114669020">
                      <w:marLeft w:val="0"/>
                      <w:marRight w:val="0"/>
                      <w:marTop w:val="0"/>
                      <w:marBottom w:val="0"/>
                      <w:divBdr>
                        <w:top w:val="none" w:sz="0" w:space="0" w:color="auto"/>
                        <w:left w:val="none" w:sz="0" w:space="0" w:color="auto"/>
                        <w:bottom w:val="none" w:sz="0" w:space="0" w:color="auto"/>
                        <w:right w:val="none" w:sz="0" w:space="0" w:color="auto"/>
                      </w:divBdr>
                      <w:divsChild>
                        <w:div w:id="1457793073">
                          <w:marLeft w:val="0"/>
                          <w:marRight w:val="0"/>
                          <w:marTop w:val="0"/>
                          <w:marBottom w:val="0"/>
                          <w:divBdr>
                            <w:top w:val="none" w:sz="0" w:space="0" w:color="auto"/>
                            <w:left w:val="none" w:sz="0" w:space="0" w:color="auto"/>
                            <w:bottom w:val="none" w:sz="0" w:space="0" w:color="auto"/>
                            <w:right w:val="none" w:sz="0" w:space="0" w:color="auto"/>
                          </w:divBdr>
                          <w:divsChild>
                            <w:div w:id="2063750856">
                              <w:marLeft w:val="0"/>
                              <w:marRight w:val="0"/>
                              <w:marTop w:val="0"/>
                              <w:marBottom w:val="0"/>
                              <w:divBdr>
                                <w:top w:val="none" w:sz="0" w:space="0" w:color="auto"/>
                                <w:left w:val="none" w:sz="0" w:space="0" w:color="auto"/>
                                <w:bottom w:val="none" w:sz="0" w:space="0" w:color="auto"/>
                                <w:right w:val="none" w:sz="0" w:space="0" w:color="auto"/>
                              </w:divBdr>
                              <w:divsChild>
                                <w:div w:id="1374964998">
                                  <w:marLeft w:val="0"/>
                                  <w:marRight w:val="0"/>
                                  <w:marTop w:val="0"/>
                                  <w:marBottom w:val="0"/>
                                  <w:divBdr>
                                    <w:top w:val="none" w:sz="0" w:space="0" w:color="auto"/>
                                    <w:left w:val="none" w:sz="0" w:space="0" w:color="auto"/>
                                    <w:bottom w:val="none" w:sz="0" w:space="0" w:color="auto"/>
                                    <w:right w:val="none" w:sz="0" w:space="0" w:color="auto"/>
                                  </w:divBdr>
                                  <w:divsChild>
                                    <w:div w:id="776565920">
                                      <w:marLeft w:val="0"/>
                                      <w:marRight w:val="0"/>
                                      <w:marTop w:val="0"/>
                                      <w:marBottom w:val="0"/>
                                      <w:divBdr>
                                        <w:top w:val="none" w:sz="0" w:space="0" w:color="auto"/>
                                        <w:left w:val="none" w:sz="0" w:space="0" w:color="auto"/>
                                        <w:bottom w:val="none" w:sz="0" w:space="0" w:color="auto"/>
                                        <w:right w:val="none" w:sz="0" w:space="0" w:color="auto"/>
                                      </w:divBdr>
                                      <w:divsChild>
                                        <w:div w:id="491412704">
                                          <w:marLeft w:val="0"/>
                                          <w:marRight w:val="0"/>
                                          <w:marTop w:val="0"/>
                                          <w:marBottom w:val="0"/>
                                          <w:divBdr>
                                            <w:top w:val="none" w:sz="0" w:space="0" w:color="auto"/>
                                            <w:left w:val="none" w:sz="0" w:space="0" w:color="auto"/>
                                            <w:bottom w:val="none" w:sz="0" w:space="0" w:color="auto"/>
                                            <w:right w:val="none" w:sz="0" w:space="0" w:color="auto"/>
                                          </w:divBdr>
                                          <w:divsChild>
                                            <w:div w:id="258873903">
                                              <w:marLeft w:val="0"/>
                                              <w:marRight w:val="0"/>
                                              <w:marTop w:val="0"/>
                                              <w:marBottom w:val="0"/>
                                              <w:divBdr>
                                                <w:top w:val="none" w:sz="0" w:space="0" w:color="auto"/>
                                                <w:left w:val="none" w:sz="0" w:space="0" w:color="auto"/>
                                                <w:bottom w:val="none" w:sz="0" w:space="0" w:color="auto"/>
                                                <w:right w:val="none" w:sz="0" w:space="0" w:color="auto"/>
                                              </w:divBdr>
                                              <w:divsChild>
                                                <w:div w:id="20245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03451">
      <w:bodyDiv w:val="1"/>
      <w:marLeft w:val="0"/>
      <w:marRight w:val="0"/>
      <w:marTop w:val="0"/>
      <w:marBottom w:val="0"/>
      <w:divBdr>
        <w:top w:val="none" w:sz="0" w:space="0" w:color="auto"/>
        <w:left w:val="none" w:sz="0" w:space="0" w:color="auto"/>
        <w:bottom w:val="none" w:sz="0" w:space="0" w:color="auto"/>
        <w:right w:val="none" w:sz="0" w:space="0" w:color="auto"/>
      </w:divBdr>
      <w:divsChild>
        <w:div w:id="278687028">
          <w:marLeft w:val="0"/>
          <w:marRight w:val="0"/>
          <w:marTop w:val="0"/>
          <w:marBottom w:val="0"/>
          <w:divBdr>
            <w:top w:val="none" w:sz="0" w:space="0" w:color="auto"/>
            <w:left w:val="none" w:sz="0" w:space="0" w:color="auto"/>
            <w:bottom w:val="none" w:sz="0" w:space="0" w:color="auto"/>
            <w:right w:val="none" w:sz="0" w:space="0" w:color="auto"/>
          </w:divBdr>
          <w:divsChild>
            <w:div w:id="175582615">
              <w:marLeft w:val="0"/>
              <w:marRight w:val="0"/>
              <w:marTop w:val="0"/>
              <w:marBottom w:val="0"/>
              <w:divBdr>
                <w:top w:val="none" w:sz="0" w:space="0" w:color="auto"/>
                <w:left w:val="none" w:sz="0" w:space="0" w:color="auto"/>
                <w:bottom w:val="none" w:sz="0" w:space="0" w:color="auto"/>
                <w:right w:val="none" w:sz="0" w:space="0" w:color="auto"/>
              </w:divBdr>
              <w:divsChild>
                <w:div w:id="133909039">
                  <w:marLeft w:val="0"/>
                  <w:marRight w:val="0"/>
                  <w:marTop w:val="0"/>
                  <w:marBottom w:val="0"/>
                  <w:divBdr>
                    <w:top w:val="none" w:sz="0" w:space="0" w:color="auto"/>
                    <w:left w:val="none" w:sz="0" w:space="0" w:color="auto"/>
                    <w:bottom w:val="none" w:sz="0" w:space="0" w:color="auto"/>
                    <w:right w:val="none" w:sz="0" w:space="0" w:color="auto"/>
                  </w:divBdr>
                  <w:divsChild>
                    <w:div w:id="1116026003">
                      <w:marLeft w:val="0"/>
                      <w:marRight w:val="0"/>
                      <w:marTop w:val="0"/>
                      <w:marBottom w:val="0"/>
                      <w:divBdr>
                        <w:top w:val="none" w:sz="0" w:space="0" w:color="auto"/>
                        <w:left w:val="none" w:sz="0" w:space="0" w:color="auto"/>
                        <w:bottom w:val="none" w:sz="0" w:space="0" w:color="auto"/>
                        <w:right w:val="none" w:sz="0" w:space="0" w:color="auto"/>
                      </w:divBdr>
                      <w:divsChild>
                        <w:div w:id="1100444074">
                          <w:marLeft w:val="0"/>
                          <w:marRight w:val="0"/>
                          <w:marTop w:val="0"/>
                          <w:marBottom w:val="0"/>
                          <w:divBdr>
                            <w:top w:val="none" w:sz="0" w:space="0" w:color="auto"/>
                            <w:left w:val="none" w:sz="0" w:space="0" w:color="auto"/>
                            <w:bottom w:val="none" w:sz="0" w:space="0" w:color="auto"/>
                            <w:right w:val="none" w:sz="0" w:space="0" w:color="auto"/>
                          </w:divBdr>
                          <w:divsChild>
                            <w:div w:id="118495926">
                              <w:marLeft w:val="0"/>
                              <w:marRight w:val="0"/>
                              <w:marTop w:val="0"/>
                              <w:marBottom w:val="0"/>
                              <w:divBdr>
                                <w:top w:val="none" w:sz="0" w:space="0" w:color="auto"/>
                                <w:left w:val="none" w:sz="0" w:space="0" w:color="auto"/>
                                <w:bottom w:val="none" w:sz="0" w:space="0" w:color="auto"/>
                                <w:right w:val="none" w:sz="0" w:space="0" w:color="auto"/>
                              </w:divBdr>
                              <w:divsChild>
                                <w:div w:id="674503071">
                                  <w:marLeft w:val="0"/>
                                  <w:marRight w:val="0"/>
                                  <w:marTop w:val="0"/>
                                  <w:marBottom w:val="0"/>
                                  <w:divBdr>
                                    <w:top w:val="none" w:sz="0" w:space="0" w:color="auto"/>
                                    <w:left w:val="none" w:sz="0" w:space="0" w:color="auto"/>
                                    <w:bottom w:val="none" w:sz="0" w:space="0" w:color="auto"/>
                                    <w:right w:val="none" w:sz="0" w:space="0" w:color="auto"/>
                                  </w:divBdr>
                                  <w:divsChild>
                                    <w:div w:id="983393695">
                                      <w:marLeft w:val="0"/>
                                      <w:marRight w:val="0"/>
                                      <w:marTop w:val="0"/>
                                      <w:marBottom w:val="0"/>
                                      <w:divBdr>
                                        <w:top w:val="none" w:sz="0" w:space="0" w:color="auto"/>
                                        <w:left w:val="none" w:sz="0" w:space="0" w:color="auto"/>
                                        <w:bottom w:val="none" w:sz="0" w:space="0" w:color="auto"/>
                                        <w:right w:val="none" w:sz="0" w:space="0" w:color="auto"/>
                                      </w:divBdr>
                                      <w:divsChild>
                                        <w:div w:id="818113802">
                                          <w:marLeft w:val="0"/>
                                          <w:marRight w:val="0"/>
                                          <w:marTop w:val="0"/>
                                          <w:marBottom w:val="0"/>
                                          <w:divBdr>
                                            <w:top w:val="none" w:sz="0" w:space="0" w:color="auto"/>
                                            <w:left w:val="none" w:sz="0" w:space="0" w:color="auto"/>
                                            <w:bottom w:val="none" w:sz="0" w:space="0" w:color="auto"/>
                                            <w:right w:val="none" w:sz="0" w:space="0" w:color="auto"/>
                                          </w:divBdr>
                                          <w:divsChild>
                                            <w:div w:id="1143622112">
                                              <w:marLeft w:val="0"/>
                                              <w:marRight w:val="0"/>
                                              <w:marTop w:val="0"/>
                                              <w:marBottom w:val="0"/>
                                              <w:divBdr>
                                                <w:top w:val="none" w:sz="0" w:space="0" w:color="auto"/>
                                                <w:left w:val="none" w:sz="0" w:space="0" w:color="auto"/>
                                                <w:bottom w:val="none" w:sz="0" w:space="0" w:color="auto"/>
                                                <w:right w:val="none" w:sz="0" w:space="0" w:color="auto"/>
                                              </w:divBdr>
                                              <w:divsChild>
                                                <w:div w:id="14345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821482">
      <w:bodyDiv w:val="1"/>
      <w:marLeft w:val="0"/>
      <w:marRight w:val="0"/>
      <w:marTop w:val="0"/>
      <w:marBottom w:val="0"/>
      <w:divBdr>
        <w:top w:val="none" w:sz="0" w:space="0" w:color="auto"/>
        <w:left w:val="none" w:sz="0" w:space="0" w:color="auto"/>
        <w:bottom w:val="none" w:sz="0" w:space="0" w:color="auto"/>
        <w:right w:val="none" w:sz="0" w:space="0" w:color="auto"/>
      </w:divBdr>
      <w:divsChild>
        <w:div w:id="2128229941">
          <w:marLeft w:val="0"/>
          <w:marRight w:val="0"/>
          <w:marTop w:val="0"/>
          <w:marBottom w:val="0"/>
          <w:divBdr>
            <w:top w:val="none" w:sz="0" w:space="0" w:color="auto"/>
            <w:left w:val="none" w:sz="0" w:space="0" w:color="auto"/>
            <w:bottom w:val="none" w:sz="0" w:space="0" w:color="auto"/>
            <w:right w:val="none" w:sz="0" w:space="0" w:color="auto"/>
          </w:divBdr>
          <w:divsChild>
            <w:div w:id="1189568962">
              <w:marLeft w:val="0"/>
              <w:marRight w:val="0"/>
              <w:marTop w:val="0"/>
              <w:marBottom w:val="0"/>
              <w:divBdr>
                <w:top w:val="none" w:sz="0" w:space="0" w:color="auto"/>
                <w:left w:val="none" w:sz="0" w:space="0" w:color="auto"/>
                <w:bottom w:val="none" w:sz="0" w:space="0" w:color="auto"/>
                <w:right w:val="none" w:sz="0" w:space="0" w:color="auto"/>
              </w:divBdr>
              <w:divsChild>
                <w:div w:id="1031539494">
                  <w:marLeft w:val="0"/>
                  <w:marRight w:val="0"/>
                  <w:marTop w:val="0"/>
                  <w:marBottom w:val="0"/>
                  <w:divBdr>
                    <w:top w:val="none" w:sz="0" w:space="0" w:color="auto"/>
                    <w:left w:val="none" w:sz="0" w:space="0" w:color="auto"/>
                    <w:bottom w:val="none" w:sz="0" w:space="0" w:color="auto"/>
                    <w:right w:val="none" w:sz="0" w:space="0" w:color="auto"/>
                  </w:divBdr>
                  <w:divsChild>
                    <w:div w:id="112865285">
                      <w:marLeft w:val="0"/>
                      <w:marRight w:val="0"/>
                      <w:marTop w:val="0"/>
                      <w:marBottom w:val="0"/>
                      <w:divBdr>
                        <w:top w:val="none" w:sz="0" w:space="0" w:color="auto"/>
                        <w:left w:val="none" w:sz="0" w:space="0" w:color="auto"/>
                        <w:bottom w:val="none" w:sz="0" w:space="0" w:color="auto"/>
                        <w:right w:val="none" w:sz="0" w:space="0" w:color="auto"/>
                      </w:divBdr>
                      <w:divsChild>
                        <w:div w:id="1874923855">
                          <w:marLeft w:val="0"/>
                          <w:marRight w:val="0"/>
                          <w:marTop w:val="0"/>
                          <w:marBottom w:val="0"/>
                          <w:divBdr>
                            <w:top w:val="none" w:sz="0" w:space="0" w:color="auto"/>
                            <w:left w:val="none" w:sz="0" w:space="0" w:color="auto"/>
                            <w:bottom w:val="none" w:sz="0" w:space="0" w:color="auto"/>
                            <w:right w:val="none" w:sz="0" w:space="0" w:color="auto"/>
                          </w:divBdr>
                          <w:divsChild>
                            <w:div w:id="822084971">
                              <w:marLeft w:val="0"/>
                              <w:marRight w:val="0"/>
                              <w:marTop w:val="0"/>
                              <w:marBottom w:val="0"/>
                              <w:divBdr>
                                <w:top w:val="none" w:sz="0" w:space="0" w:color="auto"/>
                                <w:left w:val="none" w:sz="0" w:space="0" w:color="auto"/>
                                <w:bottom w:val="none" w:sz="0" w:space="0" w:color="auto"/>
                                <w:right w:val="none" w:sz="0" w:space="0" w:color="auto"/>
                              </w:divBdr>
                              <w:divsChild>
                                <w:div w:id="1856918822">
                                  <w:marLeft w:val="0"/>
                                  <w:marRight w:val="0"/>
                                  <w:marTop w:val="0"/>
                                  <w:marBottom w:val="0"/>
                                  <w:divBdr>
                                    <w:top w:val="none" w:sz="0" w:space="0" w:color="auto"/>
                                    <w:left w:val="none" w:sz="0" w:space="0" w:color="auto"/>
                                    <w:bottom w:val="none" w:sz="0" w:space="0" w:color="auto"/>
                                    <w:right w:val="none" w:sz="0" w:space="0" w:color="auto"/>
                                  </w:divBdr>
                                  <w:divsChild>
                                    <w:div w:id="696195410">
                                      <w:marLeft w:val="0"/>
                                      <w:marRight w:val="0"/>
                                      <w:marTop w:val="0"/>
                                      <w:marBottom w:val="0"/>
                                      <w:divBdr>
                                        <w:top w:val="none" w:sz="0" w:space="0" w:color="auto"/>
                                        <w:left w:val="none" w:sz="0" w:space="0" w:color="auto"/>
                                        <w:bottom w:val="none" w:sz="0" w:space="0" w:color="auto"/>
                                        <w:right w:val="none" w:sz="0" w:space="0" w:color="auto"/>
                                      </w:divBdr>
                                      <w:divsChild>
                                        <w:div w:id="241915287">
                                          <w:marLeft w:val="0"/>
                                          <w:marRight w:val="0"/>
                                          <w:marTop w:val="0"/>
                                          <w:marBottom w:val="0"/>
                                          <w:divBdr>
                                            <w:top w:val="none" w:sz="0" w:space="0" w:color="auto"/>
                                            <w:left w:val="none" w:sz="0" w:space="0" w:color="auto"/>
                                            <w:bottom w:val="none" w:sz="0" w:space="0" w:color="auto"/>
                                            <w:right w:val="none" w:sz="0" w:space="0" w:color="auto"/>
                                          </w:divBdr>
                                          <w:divsChild>
                                            <w:div w:id="40710098">
                                              <w:marLeft w:val="0"/>
                                              <w:marRight w:val="0"/>
                                              <w:marTop w:val="0"/>
                                              <w:marBottom w:val="0"/>
                                              <w:divBdr>
                                                <w:top w:val="none" w:sz="0" w:space="0" w:color="auto"/>
                                                <w:left w:val="none" w:sz="0" w:space="0" w:color="auto"/>
                                                <w:bottom w:val="none" w:sz="0" w:space="0" w:color="auto"/>
                                                <w:right w:val="none" w:sz="0" w:space="0" w:color="auto"/>
                                              </w:divBdr>
                                              <w:divsChild>
                                                <w:div w:id="444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136445">
      <w:bodyDiv w:val="1"/>
      <w:marLeft w:val="0"/>
      <w:marRight w:val="0"/>
      <w:marTop w:val="0"/>
      <w:marBottom w:val="0"/>
      <w:divBdr>
        <w:top w:val="none" w:sz="0" w:space="0" w:color="auto"/>
        <w:left w:val="none" w:sz="0" w:space="0" w:color="auto"/>
        <w:bottom w:val="none" w:sz="0" w:space="0" w:color="auto"/>
        <w:right w:val="none" w:sz="0" w:space="0" w:color="auto"/>
      </w:divBdr>
      <w:divsChild>
        <w:div w:id="1905262830">
          <w:marLeft w:val="0"/>
          <w:marRight w:val="0"/>
          <w:marTop w:val="0"/>
          <w:marBottom w:val="0"/>
          <w:divBdr>
            <w:top w:val="none" w:sz="0" w:space="0" w:color="auto"/>
            <w:left w:val="none" w:sz="0" w:space="0" w:color="auto"/>
            <w:bottom w:val="none" w:sz="0" w:space="0" w:color="auto"/>
            <w:right w:val="none" w:sz="0" w:space="0" w:color="auto"/>
          </w:divBdr>
          <w:divsChild>
            <w:div w:id="1180200000">
              <w:marLeft w:val="0"/>
              <w:marRight w:val="0"/>
              <w:marTop w:val="0"/>
              <w:marBottom w:val="0"/>
              <w:divBdr>
                <w:top w:val="none" w:sz="0" w:space="0" w:color="auto"/>
                <w:left w:val="none" w:sz="0" w:space="0" w:color="auto"/>
                <w:bottom w:val="none" w:sz="0" w:space="0" w:color="auto"/>
                <w:right w:val="none" w:sz="0" w:space="0" w:color="auto"/>
              </w:divBdr>
              <w:divsChild>
                <w:div w:id="469902874">
                  <w:marLeft w:val="0"/>
                  <w:marRight w:val="0"/>
                  <w:marTop w:val="0"/>
                  <w:marBottom w:val="0"/>
                  <w:divBdr>
                    <w:top w:val="none" w:sz="0" w:space="0" w:color="auto"/>
                    <w:left w:val="none" w:sz="0" w:space="0" w:color="auto"/>
                    <w:bottom w:val="none" w:sz="0" w:space="0" w:color="auto"/>
                    <w:right w:val="none" w:sz="0" w:space="0" w:color="auto"/>
                  </w:divBdr>
                  <w:divsChild>
                    <w:div w:id="1429161155">
                      <w:marLeft w:val="0"/>
                      <w:marRight w:val="0"/>
                      <w:marTop w:val="0"/>
                      <w:marBottom w:val="0"/>
                      <w:divBdr>
                        <w:top w:val="none" w:sz="0" w:space="0" w:color="auto"/>
                        <w:left w:val="none" w:sz="0" w:space="0" w:color="auto"/>
                        <w:bottom w:val="none" w:sz="0" w:space="0" w:color="auto"/>
                        <w:right w:val="none" w:sz="0" w:space="0" w:color="auto"/>
                      </w:divBdr>
                      <w:divsChild>
                        <w:div w:id="1603298850">
                          <w:marLeft w:val="0"/>
                          <w:marRight w:val="0"/>
                          <w:marTop w:val="0"/>
                          <w:marBottom w:val="0"/>
                          <w:divBdr>
                            <w:top w:val="none" w:sz="0" w:space="0" w:color="auto"/>
                            <w:left w:val="none" w:sz="0" w:space="0" w:color="auto"/>
                            <w:bottom w:val="none" w:sz="0" w:space="0" w:color="auto"/>
                            <w:right w:val="none" w:sz="0" w:space="0" w:color="auto"/>
                          </w:divBdr>
                          <w:divsChild>
                            <w:div w:id="1827697184">
                              <w:marLeft w:val="0"/>
                              <w:marRight w:val="0"/>
                              <w:marTop w:val="0"/>
                              <w:marBottom w:val="0"/>
                              <w:divBdr>
                                <w:top w:val="none" w:sz="0" w:space="0" w:color="auto"/>
                                <w:left w:val="none" w:sz="0" w:space="0" w:color="auto"/>
                                <w:bottom w:val="none" w:sz="0" w:space="0" w:color="auto"/>
                                <w:right w:val="none" w:sz="0" w:space="0" w:color="auto"/>
                              </w:divBdr>
                              <w:divsChild>
                                <w:div w:id="960768533">
                                  <w:marLeft w:val="0"/>
                                  <w:marRight w:val="0"/>
                                  <w:marTop w:val="0"/>
                                  <w:marBottom w:val="0"/>
                                  <w:divBdr>
                                    <w:top w:val="none" w:sz="0" w:space="0" w:color="auto"/>
                                    <w:left w:val="none" w:sz="0" w:space="0" w:color="auto"/>
                                    <w:bottom w:val="none" w:sz="0" w:space="0" w:color="auto"/>
                                    <w:right w:val="none" w:sz="0" w:space="0" w:color="auto"/>
                                  </w:divBdr>
                                  <w:divsChild>
                                    <w:div w:id="1098142334">
                                      <w:marLeft w:val="0"/>
                                      <w:marRight w:val="0"/>
                                      <w:marTop w:val="0"/>
                                      <w:marBottom w:val="0"/>
                                      <w:divBdr>
                                        <w:top w:val="none" w:sz="0" w:space="0" w:color="auto"/>
                                        <w:left w:val="none" w:sz="0" w:space="0" w:color="auto"/>
                                        <w:bottom w:val="none" w:sz="0" w:space="0" w:color="auto"/>
                                        <w:right w:val="none" w:sz="0" w:space="0" w:color="auto"/>
                                      </w:divBdr>
                                      <w:divsChild>
                                        <w:div w:id="169217440">
                                          <w:marLeft w:val="0"/>
                                          <w:marRight w:val="0"/>
                                          <w:marTop w:val="0"/>
                                          <w:marBottom w:val="0"/>
                                          <w:divBdr>
                                            <w:top w:val="none" w:sz="0" w:space="0" w:color="auto"/>
                                            <w:left w:val="none" w:sz="0" w:space="0" w:color="auto"/>
                                            <w:bottom w:val="none" w:sz="0" w:space="0" w:color="auto"/>
                                            <w:right w:val="none" w:sz="0" w:space="0" w:color="auto"/>
                                          </w:divBdr>
                                          <w:divsChild>
                                            <w:div w:id="2110003165">
                                              <w:marLeft w:val="0"/>
                                              <w:marRight w:val="0"/>
                                              <w:marTop w:val="0"/>
                                              <w:marBottom w:val="0"/>
                                              <w:divBdr>
                                                <w:top w:val="none" w:sz="0" w:space="0" w:color="auto"/>
                                                <w:left w:val="none" w:sz="0" w:space="0" w:color="auto"/>
                                                <w:bottom w:val="none" w:sz="0" w:space="0" w:color="auto"/>
                                                <w:right w:val="none" w:sz="0" w:space="0" w:color="auto"/>
                                              </w:divBdr>
                                              <w:divsChild>
                                                <w:div w:id="1529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284952">
      <w:bodyDiv w:val="1"/>
      <w:marLeft w:val="0"/>
      <w:marRight w:val="0"/>
      <w:marTop w:val="0"/>
      <w:marBottom w:val="0"/>
      <w:divBdr>
        <w:top w:val="none" w:sz="0" w:space="0" w:color="auto"/>
        <w:left w:val="none" w:sz="0" w:space="0" w:color="auto"/>
        <w:bottom w:val="none" w:sz="0" w:space="0" w:color="auto"/>
        <w:right w:val="none" w:sz="0" w:space="0" w:color="auto"/>
      </w:divBdr>
      <w:divsChild>
        <w:div w:id="363600359">
          <w:marLeft w:val="0"/>
          <w:marRight w:val="0"/>
          <w:marTop w:val="0"/>
          <w:marBottom w:val="0"/>
          <w:divBdr>
            <w:top w:val="none" w:sz="0" w:space="0" w:color="auto"/>
            <w:left w:val="none" w:sz="0" w:space="0" w:color="auto"/>
            <w:bottom w:val="none" w:sz="0" w:space="0" w:color="auto"/>
            <w:right w:val="none" w:sz="0" w:space="0" w:color="auto"/>
          </w:divBdr>
          <w:divsChild>
            <w:div w:id="1506166176">
              <w:marLeft w:val="0"/>
              <w:marRight w:val="0"/>
              <w:marTop w:val="0"/>
              <w:marBottom w:val="0"/>
              <w:divBdr>
                <w:top w:val="none" w:sz="0" w:space="0" w:color="auto"/>
                <w:left w:val="none" w:sz="0" w:space="0" w:color="auto"/>
                <w:bottom w:val="none" w:sz="0" w:space="0" w:color="auto"/>
                <w:right w:val="none" w:sz="0" w:space="0" w:color="auto"/>
              </w:divBdr>
              <w:divsChild>
                <w:div w:id="402063899">
                  <w:marLeft w:val="0"/>
                  <w:marRight w:val="0"/>
                  <w:marTop w:val="0"/>
                  <w:marBottom w:val="0"/>
                  <w:divBdr>
                    <w:top w:val="none" w:sz="0" w:space="0" w:color="auto"/>
                    <w:left w:val="none" w:sz="0" w:space="0" w:color="auto"/>
                    <w:bottom w:val="none" w:sz="0" w:space="0" w:color="auto"/>
                    <w:right w:val="none" w:sz="0" w:space="0" w:color="auto"/>
                  </w:divBdr>
                  <w:divsChild>
                    <w:div w:id="1525174125">
                      <w:marLeft w:val="0"/>
                      <w:marRight w:val="0"/>
                      <w:marTop w:val="0"/>
                      <w:marBottom w:val="300"/>
                      <w:divBdr>
                        <w:top w:val="none" w:sz="0" w:space="0" w:color="auto"/>
                        <w:left w:val="none" w:sz="0" w:space="0" w:color="auto"/>
                        <w:bottom w:val="none" w:sz="0" w:space="0" w:color="auto"/>
                        <w:right w:val="none" w:sz="0" w:space="0" w:color="auto"/>
                      </w:divBdr>
                      <w:divsChild>
                        <w:div w:id="1565139452">
                          <w:marLeft w:val="0"/>
                          <w:marRight w:val="0"/>
                          <w:marTop w:val="0"/>
                          <w:marBottom w:val="0"/>
                          <w:divBdr>
                            <w:top w:val="none" w:sz="0" w:space="0" w:color="auto"/>
                            <w:left w:val="none" w:sz="0" w:space="0" w:color="auto"/>
                            <w:bottom w:val="none" w:sz="0" w:space="0" w:color="auto"/>
                            <w:right w:val="none" w:sz="0" w:space="0" w:color="auto"/>
                          </w:divBdr>
                          <w:divsChild>
                            <w:div w:id="491992540">
                              <w:marLeft w:val="0"/>
                              <w:marRight w:val="0"/>
                              <w:marTop w:val="0"/>
                              <w:marBottom w:val="0"/>
                              <w:divBdr>
                                <w:top w:val="none" w:sz="0" w:space="0" w:color="auto"/>
                                <w:left w:val="none" w:sz="0" w:space="0" w:color="auto"/>
                                <w:bottom w:val="none" w:sz="0" w:space="0" w:color="auto"/>
                                <w:right w:val="none" w:sz="0" w:space="0" w:color="auto"/>
                              </w:divBdr>
                              <w:divsChild>
                                <w:div w:id="507604176">
                                  <w:marLeft w:val="0"/>
                                  <w:marRight w:val="0"/>
                                  <w:marTop w:val="0"/>
                                  <w:marBottom w:val="0"/>
                                  <w:divBdr>
                                    <w:top w:val="none" w:sz="0" w:space="0" w:color="auto"/>
                                    <w:left w:val="none" w:sz="0" w:space="0" w:color="auto"/>
                                    <w:bottom w:val="none" w:sz="0" w:space="0" w:color="auto"/>
                                    <w:right w:val="none" w:sz="0" w:space="0" w:color="auto"/>
                                  </w:divBdr>
                                  <w:divsChild>
                                    <w:div w:id="1816600766">
                                      <w:marLeft w:val="0"/>
                                      <w:marRight w:val="0"/>
                                      <w:marTop w:val="0"/>
                                      <w:marBottom w:val="0"/>
                                      <w:divBdr>
                                        <w:top w:val="none" w:sz="0" w:space="0" w:color="auto"/>
                                        <w:left w:val="none" w:sz="0" w:space="0" w:color="auto"/>
                                        <w:bottom w:val="none" w:sz="0" w:space="0" w:color="auto"/>
                                        <w:right w:val="none" w:sz="0" w:space="0" w:color="auto"/>
                                      </w:divBdr>
                                      <w:divsChild>
                                        <w:div w:id="1053426501">
                                          <w:marLeft w:val="0"/>
                                          <w:marRight w:val="0"/>
                                          <w:marTop w:val="0"/>
                                          <w:marBottom w:val="0"/>
                                          <w:divBdr>
                                            <w:top w:val="none" w:sz="0" w:space="0" w:color="auto"/>
                                            <w:left w:val="none" w:sz="0" w:space="0" w:color="auto"/>
                                            <w:bottom w:val="none" w:sz="0" w:space="0" w:color="auto"/>
                                            <w:right w:val="none" w:sz="0" w:space="0" w:color="auto"/>
                                          </w:divBdr>
                                          <w:divsChild>
                                            <w:div w:id="382339067">
                                              <w:marLeft w:val="0"/>
                                              <w:marRight w:val="0"/>
                                              <w:marTop w:val="0"/>
                                              <w:marBottom w:val="0"/>
                                              <w:divBdr>
                                                <w:top w:val="none" w:sz="0" w:space="0" w:color="auto"/>
                                                <w:left w:val="none" w:sz="0" w:space="0" w:color="auto"/>
                                                <w:bottom w:val="none" w:sz="0" w:space="0" w:color="auto"/>
                                                <w:right w:val="none" w:sz="0" w:space="0" w:color="auto"/>
                                              </w:divBdr>
                                              <w:divsChild>
                                                <w:div w:id="143548960">
                                                  <w:marLeft w:val="0"/>
                                                  <w:marRight w:val="0"/>
                                                  <w:marTop w:val="0"/>
                                                  <w:marBottom w:val="0"/>
                                                  <w:divBdr>
                                                    <w:top w:val="none" w:sz="0" w:space="0" w:color="auto"/>
                                                    <w:left w:val="none" w:sz="0" w:space="0" w:color="auto"/>
                                                    <w:bottom w:val="none" w:sz="0" w:space="0" w:color="auto"/>
                                                    <w:right w:val="none" w:sz="0" w:space="0" w:color="auto"/>
                                                  </w:divBdr>
                                                  <w:divsChild>
                                                    <w:div w:id="256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970867">
      <w:bodyDiv w:val="1"/>
      <w:marLeft w:val="0"/>
      <w:marRight w:val="0"/>
      <w:marTop w:val="0"/>
      <w:marBottom w:val="0"/>
      <w:divBdr>
        <w:top w:val="none" w:sz="0" w:space="0" w:color="auto"/>
        <w:left w:val="none" w:sz="0" w:space="0" w:color="auto"/>
        <w:bottom w:val="none" w:sz="0" w:space="0" w:color="auto"/>
        <w:right w:val="none" w:sz="0" w:space="0" w:color="auto"/>
      </w:divBdr>
      <w:divsChild>
        <w:div w:id="843280831">
          <w:marLeft w:val="0"/>
          <w:marRight w:val="0"/>
          <w:marTop w:val="0"/>
          <w:marBottom w:val="0"/>
          <w:divBdr>
            <w:top w:val="none" w:sz="0" w:space="0" w:color="auto"/>
            <w:left w:val="none" w:sz="0" w:space="0" w:color="auto"/>
            <w:bottom w:val="none" w:sz="0" w:space="0" w:color="auto"/>
            <w:right w:val="none" w:sz="0" w:space="0" w:color="auto"/>
          </w:divBdr>
          <w:divsChild>
            <w:div w:id="1322272377">
              <w:marLeft w:val="0"/>
              <w:marRight w:val="0"/>
              <w:marTop w:val="0"/>
              <w:marBottom w:val="0"/>
              <w:divBdr>
                <w:top w:val="none" w:sz="0" w:space="0" w:color="auto"/>
                <w:left w:val="none" w:sz="0" w:space="0" w:color="auto"/>
                <w:bottom w:val="none" w:sz="0" w:space="0" w:color="auto"/>
                <w:right w:val="none" w:sz="0" w:space="0" w:color="auto"/>
              </w:divBdr>
              <w:divsChild>
                <w:div w:id="61295263">
                  <w:marLeft w:val="0"/>
                  <w:marRight w:val="0"/>
                  <w:marTop w:val="0"/>
                  <w:marBottom w:val="0"/>
                  <w:divBdr>
                    <w:top w:val="none" w:sz="0" w:space="0" w:color="auto"/>
                    <w:left w:val="none" w:sz="0" w:space="0" w:color="auto"/>
                    <w:bottom w:val="none" w:sz="0" w:space="0" w:color="auto"/>
                    <w:right w:val="none" w:sz="0" w:space="0" w:color="auto"/>
                  </w:divBdr>
                  <w:divsChild>
                    <w:div w:id="105464927">
                      <w:marLeft w:val="0"/>
                      <w:marRight w:val="0"/>
                      <w:marTop w:val="0"/>
                      <w:marBottom w:val="0"/>
                      <w:divBdr>
                        <w:top w:val="none" w:sz="0" w:space="0" w:color="auto"/>
                        <w:left w:val="none" w:sz="0" w:space="0" w:color="auto"/>
                        <w:bottom w:val="none" w:sz="0" w:space="0" w:color="auto"/>
                        <w:right w:val="none" w:sz="0" w:space="0" w:color="auto"/>
                      </w:divBdr>
                      <w:divsChild>
                        <w:div w:id="934554797">
                          <w:marLeft w:val="0"/>
                          <w:marRight w:val="0"/>
                          <w:marTop w:val="0"/>
                          <w:marBottom w:val="0"/>
                          <w:divBdr>
                            <w:top w:val="none" w:sz="0" w:space="0" w:color="auto"/>
                            <w:left w:val="none" w:sz="0" w:space="0" w:color="auto"/>
                            <w:bottom w:val="none" w:sz="0" w:space="0" w:color="auto"/>
                            <w:right w:val="none" w:sz="0" w:space="0" w:color="auto"/>
                          </w:divBdr>
                          <w:divsChild>
                            <w:div w:id="2145275407">
                              <w:marLeft w:val="0"/>
                              <w:marRight w:val="0"/>
                              <w:marTop w:val="0"/>
                              <w:marBottom w:val="0"/>
                              <w:divBdr>
                                <w:top w:val="none" w:sz="0" w:space="0" w:color="auto"/>
                                <w:left w:val="none" w:sz="0" w:space="0" w:color="auto"/>
                                <w:bottom w:val="none" w:sz="0" w:space="0" w:color="auto"/>
                                <w:right w:val="none" w:sz="0" w:space="0" w:color="auto"/>
                              </w:divBdr>
                              <w:divsChild>
                                <w:div w:id="995114705">
                                  <w:marLeft w:val="0"/>
                                  <w:marRight w:val="0"/>
                                  <w:marTop w:val="0"/>
                                  <w:marBottom w:val="0"/>
                                  <w:divBdr>
                                    <w:top w:val="none" w:sz="0" w:space="0" w:color="auto"/>
                                    <w:left w:val="none" w:sz="0" w:space="0" w:color="auto"/>
                                    <w:bottom w:val="none" w:sz="0" w:space="0" w:color="auto"/>
                                    <w:right w:val="none" w:sz="0" w:space="0" w:color="auto"/>
                                  </w:divBdr>
                                  <w:divsChild>
                                    <w:div w:id="1972130126">
                                      <w:marLeft w:val="0"/>
                                      <w:marRight w:val="0"/>
                                      <w:marTop w:val="0"/>
                                      <w:marBottom w:val="0"/>
                                      <w:divBdr>
                                        <w:top w:val="none" w:sz="0" w:space="0" w:color="auto"/>
                                        <w:left w:val="none" w:sz="0" w:space="0" w:color="auto"/>
                                        <w:bottom w:val="none" w:sz="0" w:space="0" w:color="auto"/>
                                        <w:right w:val="none" w:sz="0" w:space="0" w:color="auto"/>
                                      </w:divBdr>
                                      <w:divsChild>
                                        <w:div w:id="712967531">
                                          <w:marLeft w:val="0"/>
                                          <w:marRight w:val="0"/>
                                          <w:marTop w:val="0"/>
                                          <w:marBottom w:val="0"/>
                                          <w:divBdr>
                                            <w:top w:val="none" w:sz="0" w:space="0" w:color="auto"/>
                                            <w:left w:val="none" w:sz="0" w:space="0" w:color="auto"/>
                                            <w:bottom w:val="none" w:sz="0" w:space="0" w:color="auto"/>
                                            <w:right w:val="none" w:sz="0" w:space="0" w:color="auto"/>
                                          </w:divBdr>
                                          <w:divsChild>
                                            <w:div w:id="2136827996">
                                              <w:marLeft w:val="0"/>
                                              <w:marRight w:val="0"/>
                                              <w:marTop w:val="0"/>
                                              <w:marBottom w:val="0"/>
                                              <w:divBdr>
                                                <w:top w:val="none" w:sz="0" w:space="0" w:color="auto"/>
                                                <w:left w:val="none" w:sz="0" w:space="0" w:color="auto"/>
                                                <w:bottom w:val="none" w:sz="0" w:space="0" w:color="auto"/>
                                                <w:right w:val="none" w:sz="0" w:space="0" w:color="auto"/>
                                              </w:divBdr>
                                              <w:divsChild>
                                                <w:div w:id="213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784617">
      <w:bodyDiv w:val="1"/>
      <w:marLeft w:val="0"/>
      <w:marRight w:val="0"/>
      <w:marTop w:val="0"/>
      <w:marBottom w:val="0"/>
      <w:divBdr>
        <w:top w:val="none" w:sz="0" w:space="0" w:color="auto"/>
        <w:left w:val="none" w:sz="0" w:space="0" w:color="auto"/>
        <w:bottom w:val="none" w:sz="0" w:space="0" w:color="auto"/>
        <w:right w:val="none" w:sz="0" w:space="0" w:color="auto"/>
      </w:divBdr>
      <w:divsChild>
        <w:div w:id="1967738327">
          <w:marLeft w:val="0"/>
          <w:marRight w:val="0"/>
          <w:marTop w:val="0"/>
          <w:marBottom w:val="0"/>
          <w:divBdr>
            <w:top w:val="none" w:sz="0" w:space="0" w:color="auto"/>
            <w:left w:val="none" w:sz="0" w:space="0" w:color="auto"/>
            <w:bottom w:val="none" w:sz="0" w:space="0" w:color="auto"/>
            <w:right w:val="none" w:sz="0" w:space="0" w:color="auto"/>
          </w:divBdr>
          <w:divsChild>
            <w:div w:id="1522814784">
              <w:marLeft w:val="0"/>
              <w:marRight w:val="0"/>
              <w:marTop w:val="0"/>
              <w:marBottom w:val="0"/>
              <w:divBdr>
                <w:top w:val="none" w:sz="0" w:space="0" w:color="auto"/>
                <w:left w:val="none" w:sz="0" w:space="0" w:color="auto"/>
                <w:bottom w:val="none" w:sz="0" w:space="0" w:color="auto"/>
                <w:right w:val="none" w:sz="0" w:space="0" w:color="auto"/>
              </w:divBdr>
              <w:divsChild>
                <w:div w:id="1057119714">
                  <w:marLeft w:val="0"/>
                  <w:marRight w:val="0"/>
                  <w:marTop w:val="0"/>
                  <w:marBottom w:val="0"/>
                  <w:divBdr>
                    <w:top w:val="none" w:sz="0" w:space="0" w:color="auto"/>
                    <w:left w:val="none" w:sz="0" w:space="0" w:color="auto"/>
                    <w:bottom w:val="none" w:sz="0" w:space="0" w:color="auto"/>
                    <w:right w:val="none" w:sz="0" w:space="0" w:color="auto"/>
                  </w:divBdr>
                  <w:divsChild>
                    <w:div w:id="512690668">
                      <w:marLeft w:val="0"/>
                      <w:marRight w:val="0"/>
                      <w:marTop w:val="0"/>
                      <w:marBottom w:val="0"/>
                      <w:divBdr>
                        <w:top w:val="none" w:sz="0" w:space="0" w:color="auto"/>
                        <w:left w:val="none" w:sz="0" w:space="0" w:color="auto"/>
                        <w:bottom w:val="none" w:sz="0" w:space="0" w:color="auto"/>
                        <w:right w:val="none" w:sz="0" w:space="0" w:color="auto"/>
                      </w:divBdr>
                      <w:divsChild>
                        <w:div w:id="1463619165">
                          <w:marLeft w:val="0"/>
                          <w:marRight w:val="0"/>
                          <w:marTop w:val="0"/>
                          <w:marBottom w:val="0"/>
                          <w:divBdr>
                            <w:top w:val="none" w:sz="0" w:space="0" w:color="auto"/>
                            <w:left w:val="none" w:sz="0" w:space="0" w:color="auto"/>
                            <w:bottom w:val="none" w:sz="0" w:space="0" w:color="auto"/>
                            <w:right w:val="none" w:sz="0" w:space="0" w:color="auto"/>
                          </w:divBdr>
                          <w:divsChild>
                            <w:div w:id="1256552065">
                              <w:marLeft w:val="0"/>
                              <w:marRight w:val="0"/>
                              <w:marTop w:val="0"/>
                              <w:marBottom w:val="0"/>
                              <w:divBdr>
                                <w:top w:val="none" w:sz="0" w:space="0" w:color="auto"/>
                                <w:left w:val="none" w:sz="0" w:space="0" w:color="auto"/>
                                <w:bottom w:val="none" w:sz="0" w:space="0" w:color="auto"/>
                                <w:right w:val="none" w:sz="0" w:space="0" w:color="auto"/>
                              </w:divBdr>
                              <w:divsChild>
                                <w:div w:id="541745404">
                                  <w:marLeft w:val="0"/>
                                  <w:marRight w:val="0"/>
                                  <w:marTop w:val="0"/>
                                  <w:marBottom w:val="0"/>
                                  <w:divBdr>
                                    <w:top w:val="none" w:sz="0" w:space="0" w:color="auto"/>
                                    <w:left w:val="none" w:sz="0" w:space="0" w:color="auto"/>
                                    <w:bottom w:val="none" w:sz="0" w:space="0" w:color="auto"/>
                                    <w:right w:val="none" w:sz="0" w:space="0" w:color="auto"/>
                                  </w:divBdr>
                                  <w:divsChild>
                                    <w:div w:id="1485202196">
                                      <w:marLeft w:val="0"/>
                                      <w:marRight w:val="0"/>
                                      <w:marTop w:val="0"/>
                                      <w:marBottom w:val="0"/>
                                      <w:divBdr>
                                        <w:top w:val="none" w:sz="0" w:space="0" w:color="auto"/>
                                        <w:left w:val="none" w:sz="0" w:space="0" w:color="auto"/>
                                        <w:bottom w:val="none" w:sz="0" w:space="0" w:color="auto"/>
                                        <w:right w:val="none" w:sz="0" w:space="0" w:color="auto"/>
                                      </w:divBdr>
                                      <w:divsChild>
                                        <w:div w:id="796527749">
                                          <w:marLeft w:val="0"/>
                                          <w:marRight w:val="0"/>
                                          <w:marTop w:val="0"/>
                                          <w:marBottom w:val="0"/>
                                          <w:divBdr>
                                            <w:top w:val="none" w:sz="0" w:space="0" w:color="auto"/>
                                            <w:left w:val="none" w:sz="0" w:space="0" w:color="auto"/>
                                            <w:bottom w:val="none" w:sz="0" w:space="0" w:color="auto"/>
                                            <w:right w:val="none" w:sz="0" w:space="0" w:color="auto"/>
                                          </w:divBdr>
                                          <w:divsChild>
                                            <w:div w:id="9281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636689">
      <w:bodyDiv w:val="1"/>
      <w:marLeft w:val="0"/>
      <w:marRight w:val="0"/>
      <w:marTop w:val="0"/>
      <w:marBottom w:val="0"/>
      <w:divBdr>
        <w:top w:val="none" w:sz="0" w:space="0" w:color="auto"/>
        <w:left w:val="none" w:sz="0" w:space="0" w:color="auto"/>
        <w:bottom w:val="none" w:sz="0" w:space="0" w:color="auto"/>
        <w:right w:val="none" w:sz="0" w:space="0" w:color="auto"/>
      </w:divBdr>
    </w:div>
    <w:div w:id="1743289031">
      <w:bodyDiv w:val="1"/>
      <w:marLeft w:val="0"/>
      <w:marRight w:val="0"/>
      <w:marTop w:val="0"/>
      <w:marBottom w:val="0"/>
      <w:divBdr>
        <w:top w:val="none" w:sz="0" w:space="0" w:color="auto"/>
        <w:left w:val="none" w:sz="0" w:space="0" w:color="auto"/>
        <w:bottom w:val="none" w:sz="0" w:space="0" w:color="auto"/>
        <w:right w:val="none" w:sz="0" w:space="0" w:color="auto"/>
      </w:divBdr>
      <w:divsChild>
        <w:div w:id="1809587348">
          <w:marLeft w:val="0"/>
          <w:marRight w:val="0"/>
          <w:marTop w:val="0"/>
          <w:marBottom w:val="0"/>
          <w:divBdr>
            <w:top w:val="none" w:sz="0" w:space="0" w:color="auto"/>
            <w:left w:val="none" w:sz="0" w:space="0" w:color="auto"/>
            <w:bottom w:val="none" w:sz="0" w:space="0" w:color="auto"/>
            <w:right w:val="none" w:sz="0" w:space="0" w:color="auto"/>
          </w:divBdr>
          <w:divsChild>
            <w:div w:id="1837920026">
              <w:marLeft w:val="0"/>
              <w:marRight w:val="0"/>
              <w:marTop w:val="0"/>
              <w:marBottom w:val="0"/>
              <w:divBdr>
                <w:top w:val="none" w:sz="0" w:space="0" w:color="auto"/>
                <w:left w:val="none" w:sz="0" w:space="0" w:color="auto"/>
                <w:bottom w:val="none" w:sz="0" w:space="0" w:color="auto"/>
                <w:right w:val="none" w:sz="0" w:space="0" w:color="auto"/>
              </w:divBdr>
              <w:divsChild>
                <w:div w:id="1008210938">
                  <w:marLeft w:val="0"/>
                  <w:marRight w:val="0"/>
                  <w:marTop w:val="0"/>
                  <w:marBottom w:val="0"/>
                  <w:divBdr>
                    <w:top w:val="none" w:sz="0" w:space="0" w:color="auto"/>
                    <w:left w:val="none" w:sz="0" w:space="0" w:color="auto"/>
                    <w:bottom w:val="none" w:sz="0" w:space="0" w:color="auto"/>
                    <w:right w:val="none" w:sz="0" w:space="0" w:color="auto"/>
                  </w:divBdr>
                  <w:divsChild>
                    <w:div w:id="1917007440">
                      <w:marLeft w:val="0"/>
                      <w:marRight w:val="0"/>
                      <w:marTop w:val="0"/>
                      <w:marBottom w:val="0"/>
                      <w:divBdr>
                        <w:top w:val="none" w:sz="0" w:space="0" w:color="auto"/>
                        <w:left w:val="none" w:sz="0" w:space="0" w:color="auto"/>
                        <w:bottom w:val="none" w:sz="0" w:space="0" w:color="auto"/>
                        <w:right w:val="none" w:sz="0" w:space="0" w:color="auto"/>
                      </w:divBdr>
                      <w:divsChild>
                        <w:div w:id="1155492014">
                          <w:marLeft w:val="0"/>
                          <w:marRight w:val="0"/>
                          <w:marTop w:val="0"/>
                          <w:marBottom w:val="0"/>
                          <w:divBdr>
                            <w:top w:val="none" w:sz="0" w:space="0" w:color="auto"/>
                            <w:left w:val="none" w:sz="0" w:space="0" w:color="auto"/>
                            <w:bottom w:val="none" w:sz="0" w:space="0" w:color="auto"/>
                            <w:right w:val="none" w:sz="0" w:space="0" w:color="auto"/>
                          </w:divBdr>
                          <w:divsChild>
                            <w:div w:id="543836397">
                              <w:marLeft w:val="0"/>
                              <w:marRight w:val="0"/>
                              <w:marTop w:val="0"/>
                              <w:marBottom w:val="0"/>
                              <w:divBdr>
                                <w:top w:val="none" w:sz="0" w:space="0" w:color="auto"/>
                                <w:left w:val="none" w:sz="0" w:space="0" w:color="auto"/>
                                <w:bottom w:val="none" w:sz="0" w:space="0" w:color="auto"/>
                                <w:right w:val="none" w:sz="0" w:space="0" w:color="auto"/>
                              </w:divBdr>
                              <w:divsChild>
                                <w:div w:id="1103265448">
                                  <w:marLeft w:val="0"/>
                                  <w:marRight w:val="0"/>
                                  <w:marTop w:val="0"/>
                                  <w:marBottom w:val="0"/>
                                  <w:divBdr>
                                    <w:top w:val="none" w:sz="0" w:space="0" w:color="auto"/>
                                    <w:left w:val="none" w:sz="0" w:space="0" w:color="auto"/>
                                    <w:bottom w:val="none" w:sz="0" w:space="0" w:color="auto"/>
                                    <w:right w:val="none" w:sz="0" w:space="0" w:color="auto"/>
                                  </w:divBdr>
                                  <w:divsChild>
                                    <w:div w:id="633409285">
                                      <w:marLeft w:val="0"/>
                                      <w:marRight w:val="0"/>
                                      <w:marTop w:val="0"/>
                                      <w:marBottom w:val="0"/>
                                      <w:divBdr>
                                        <w:top w:val="none" w:sz="0" w:space="0" w:color="auto"/>
                                        <w:left w:val="none" w:sz="0" w:space="0" w:color="auto"/>
                                        <w:bottom w:val="none" w:sz="0" w:space="0" w:color="auto"/>
                                        <w:right w:val="none" w:sz="0" w:space="0" w:color="auto"/>
                                      </w:divBdr>
                                      <w:divsChild>
                                        <w:div w:id="533882992">
                                          <w:marLeft w:val="0"/>
                                          <w:marRight w:val="0"/>
                                          <w:marTop w:val="0"/>
                                          <w:marBottom w:val="0"/>
                                          <w:divBdr>
                                            <w:top w:val="none" w:sz="0" w:space="0" w:color="auto"/>
                                            <w:left w:val="none" w:sz="0" w:space="0" w:color="auto"/>
                                            <w:bottom w:val="none" w:sz="0" w:space="0" w:color="auto"/>
                                            <w:right w:val="none" w:sz="0" w:space="0" w:color="auto"/>
                                          </w:divBdr>
                                          <w:divsChild>
                                            <w:div w:id="1611820984">
                                              <w:marLeft w:val="0"/>
                                              <w:marRight w:val="0"/>
                                              <w:marTop w:val="0"/>
                                              <w:marBottom w:val="0"/>
                                              <w:divBdr>
                                                <w:top w:val="none" w:sz="0" w:space="0" w:color="auto"/>
                                                <w:left w:val="none" w:sz="0" w:space="0" w:color="auto"/>
                                                <w:bottom w:val="none" w:sz="0" w:space="0" w:color="auto"/>
                                                <w:right w:val="none" w:sz="0" w:space="0" w:color="auto"/>
                                              </w:divBdr>
                                              <w:divsChild>
                                                <w:div w:id="892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68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9803-8A57-4455-8FA1-33071605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FE504219.dotm</Template>
  <TotalTime>226</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Sarah.Claridge</cp:lastModifiedBy>
  <cp:revision>5</cp:revision>
  <cp:lastPrinted>2014-02-20T10:54:00Z</cp:lastPrinted>
  <dcterms:created xsi:type="dcterms:W3CDTF">2015-03-31T11:39:00Z</dcterms:created>
  <dcterms:modified xsi:type="dcterms:W3CDTF">2015-04-01T09:19:00Z</dcterms:modified>
</cp:coreProperties>
</file>